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C1D" w:rsidRDefault="00292C1D" w:rsidP="00591B95">
      <w:pPr>
        <w:autoSpaceDE w:val="0"/>
        <w:autoSpaceDN w:val="0"/>
        <w:adjustRightInd w:val="0"/>
        <w:spacing w:before="240"/>
        <w:rPr>
          <w:rFonts w:ascii="Arial" w:hAnsi="Arial" w:cs="Arial"/>
          <w:b/>
          <w:bCs/>
          <w:sz w:val="36"/>
          <w:szCs w:val="3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92C1D" w:rsidRPr="00993E4D" w:rsidTr="00591B95">
        <w:trPr>
          <w:trHeight w:val="1650"/>
        </w:trPr>
        <w:tc>
          <w:tcPr>
            <w:tcW w:w="9212" w:type="dxa"/>
            <w:shd w:val="clear" w:color="auto" w:fill="F2F2F2" w:themeFill="background1" w:themeFillShade="F2"/>
          </w:tcPr>
          <w:p w:rsidR="00E370B5" w:rsidRDefault="00E370B5" w:rsidP="00E370B5">
            <w:pPr>
              <w:spacing w:before="240" w:after="120"/>
              <w:jc w:val="center"/>
              <w:rPr>
                <w:rFonts w:ascii="Arial" w:eastAsia="Times New Roman" w:hAnsi="Arial" w:cs="Arial"/>
                <w:b/>
                <w:color w:val="002060"/>
                <w:sz w:val="32"/>
                <w:szCs w:val="32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002060"/>
                <w:sz w:val="32"/>
                <w:szCs w:val="32"/>
                <w:lang w:eastAsia="fr-FR"/>
              </w:rPr>
              <w:t>Analyse d’événements indésirables associés aux soins</w:t>
            </w:r>
          </w:p>
          <w:p w:rsidR="00E370B5" w:rsidRPr="00B634B9" w:rsidRDefault="00E370B5" w:rsidP="00E370B5">
            <w:pPr>
              <w:spacing w:before="240" w:after="120"/>
              <w:jc w:val="center"/>
              <w:rPr>
                <w:rFonts w:ascii="Arial" w:eastAsia="Times New Roman" w:hAnsi="Arial" w:cs="Arial"/>
                <w:b/>
                <w:color w:val="002060"/>
                <w:sz w:val="32"/>
                <w:szCs w:val="32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002060"/>
                <w:sz w:val="32"/>
                <w:szCs w:val="32"/>
                <w:lang w:eastAsia="fr-FR"/>
              </w:rPr>
              <w:t>Analyse Systémique ORION &amp; Actions correctives</w:t>
            </w:r>
          </w:p>
          <w:p w:rsidR="00292C1D" w:rsidRPr="00E370B5" w:rsidRDefault="00E370B5" w:rsidP="000048EC">
            <w:pPr>
              <w:spacing w:before="240"/>
              <w:jc w:val="center"/>
              <w:rPr>
                <w:rFonts w:ascii="Arial" w:eastAsia="Times New Roman" w:hAnsi="Arial" w:cs="Arial"/>
                <w:b/>
                <w:color w:val="002060"/>
                <w:sz w:val="32"/>
                <w:szCs w:val="32"/>
                <w:lang w:eastAsia="fr-FR"/>
              </w:rPr>
            </w:pPr>
            <w:r w:rsidRPr="00993E4D">
              <w:rPr>
                <w:rFonts w:ascii="Arial" w:hAnsi="Arial" w:cs="Arial"/>
                <w:b/>
                <w:bCs/>
                <w:color w:val="002060"/>
                <w:sz w:val="28"/>
                <w:szCs w:val="28"/>
              </w:rPr>
              <w:t>Programme de formation 1 jour</w:t>
            </w:r>
            <w:r>
              <w:rPr>
                <w:rFonts w:ascii="Arial" w:hAnsi="Arial" w:cs="Arial"/>
                <w:b/>
                <w:bCs/>
                <w:color w:val="002060"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</w:tc>
      </w:tr>
    </w:tbl>
    <w:p w:rsidR="00292C1D" w:rsidRDefault="00292C1D" w:rsidP="00292C1D">
      <w:pPr>
        <w:rPr>
          <w:rFonts w:ascii="Arial" w:eastAsia="Times New Roman" w:hAnsi="Arial" w:cs="Arial"/>
          <w:b/>
          <w:bCs/>
          <w:sz w:val="28"/>
          <w:szCs w:val="28"/>
          <w:lang w:eastAsia="fr-FR"/>
        </w:rPr>
      </w:pPr>
    </w:p>
    <w:p w:rsidR="00591B95" w:rsidRPr="00A977CC" w:rsidRDefault="00993E4D" w:rsidP="00D535DC">
      <w:pPr>
        <w:jc w:val="both"/>
        <w:rPr>
          <w:rFonts w:ascii="Arial" w:eastAsia="Calibri" w:hAnsi="Arial" w:cs="Arial"/>
          <w:color w:val="002060"/>
          <w:sz w:val="24"/>
          <w:szCs w:val="24"/>
          <w:lang w:eastAsia="fr-FR"/>
        </w:rPr>
      </w:pPr>
      <w:r w:rsidRPr="00D535DC">
        <w:rPr>
          <w:rFonts w:ascii="Arial" w:eastAsia="Calibri" w:hAnsi="Arial" w:cs="Arial"/>
          <w:color w:val="002060"/>
          <w:sz w:val="24"/>
          <w:szCs w:val="24"/>
        </w:rPr>
        <w:t>L’objectif de cette formatio</w:t>
      </w:r>
      <w:r w:rsidR="003339BE">
        <w:rPr>
          <w:rFonts w:ascii="Arial" w:eastAsia="Calibri" w:hAnsi="Arial" w:cs="Arial"/>
          <w:color w:val="002060"/>
          <w:sz w:val="24"/>
          <w:szCs w:val="24"/>
        </w:rPr>
        <w:t>n est de maîtriser l</w:t>
      </w:r>
      <w:r w:rsidRPr="00D535DC">
        <w:rPr>
          <w:rFonts w:ascii="Arial" w:eastAsia="Calibri" w:hAnsi="Arial" w:cs="Arial"/>
          <w:color w:val="002060"/>
          <w:sz w:val="24"/>
          <w:szCs w:val="24"/>
        </w:rPr>
        <w:t xml:space="preserve">’analyse </w:t>
      </w:r>
      <w:r w:rsidR="00A977CC">
        <w:rPr>
          <w:rFonts w:ascii="Arial" w:eastAsia="Calibri" w:hAnsi="Arial" w:cs="Arial"/>
          <w:color w:val="002060"/>
          <w:sz w:val="24"/>
          <w:szCs w:val="24"/>
        </w:rPr>
        <w:t xml:space="preserve">des causes </w:t>
      </w:r>
      <w:r w:rsidRPr="00D535DC">
        <w:rPr>
          <w:rFonts w:ascii="Arial" w:eastAsia="Calibri" w:hAnsi="Arial" w:cs="Arial"/>
          <w:color w:val="002060"/>
          <w:sz w:val="24"/>
          <w:szCs w:val="24"/>
        </w:rPr>
        <w:t>systémique</w:t>
      </w:r>
      <w:r w:rsidR="00A977CC">
        <w:rPr>
          <w:rFonts w:ascii="Arial" w:eastAsia="Calibri" w:hAnsi="Arial" w:cs="Arial"/>
          <w:color w:val="002060"/>
          <w:sz w:val="24"/>
          <w:szCs w:val="24"/>
        </w:rPr>
        <w:t>s</w:t>
      </w:r>
      <w:r w:rsidRPr="00D535DC">
        <w:rPr>
          <w:rFonts w:ascii="Arial" w:eastAsia="Calibri" w:hAnsi="Arial" w:cs="Arial"/>
          <w:color w:val="002060"/>
          <w:sz w:val="24"/>
          <w:szCs w:val="24"/>
        </w:rPr>
        <w:t xml:space="preserve"> applicable à tout type d’</w:t>
      </w:r>
      <w:r w:rsidR="00520E58" w:rsidRPr="00D535DC">
        <w:rPr>
          <w:rFonts w:ascii="Arial" w:eastAsia="Calibri" w:hAnsi="Arial" w:cs="Arial"/>
          <w:color w:val="002060"/>
          <w:sz w:val="24"/>
          <w:szCs w:val="24"/>
        </w:rPr>
        <w:t>événement, méthode ORION</w:t>
      </w:r>
      <w:r w:rsidR="00A977CC">
        <w:rPr>
          <w:rFonts w:ascii="Arial" w:eastAsia="Times New Roman" w:hAnsi="Arial" w:cs="Arial"/>
          <w:color w:val="002060"/>
          <w:sz w:val="24"/>
          <w:szCs w:val="24"/>
          <w:lang w:eastAsia="fr-FR"/>
        </w:rPr>
        <w:t>. F</w:t>
      </w:r>
      <w:r w:rsidR="00A977CC" w:rsidRPr="00A977CC">
        <w:rPr>
          <w:rFonts w:ascii="Arial" w:eastAsia="Times New Roman" w:hAnsi="Arial" w:cs="Arial"/>
          <w:color w:val="002060"/>
          <w:sz w:val="24"/>
          <w:szCs w:val="24"/>
          <w:lang w:eastAsia="fr-FR"/>
        </w:rPr>
        <w:t>ondée sur l’expérience de l’aéronautique</w:t>
      </w:r>
      <w:r w:rsidR="00A977CC">
        <w:rPr>
          <w:rFonts w:ascii="Arial" w:eastAsia="Times New Roman" w:hAnsi="Arial" w:cs="Arial"/>
          <w:color w:val="002060"/>
          <w:sz w:val="24"/>
          <w:szCs w:val="24"/>
          <w:lang w:eastAsia="fr-FR"/>
        </w:rPr>
        <w:t xml:space="preserve"> e</w:t>
      </w:r>
      <w:r w:rsidR="00A977CC" w:rsidRPr="00A977CC">
        <w:rPr>
          <w:rFonts w:ascii="Arial" w:eastAsia="Times New Roman" w:hAnsi="Arial" w:cs="Arial"/>
          <w:color w:val="002060"/>
          <w:sz w:val="24"/>
          <w:szCs w:val="24"/>
          <w:lang w:eastAsia="fr-FR"/>
        </w:rPr>
        <w:t xml:space="preserve">lle </w:t>
      </w:r>
      <w:r w:rsidR="001B641A">
        <w:rPr>
          <w:rFonts w:ascii="Arial" w:eastAsia="Calibri" w:hAnsi="Arial" w:cs="Arial"/>
          <w:color w:val="002060"/>
          <w:sz w:val="24"/>
          <w:szCs w:val="24"/>
          <w:lang w:eastAsia="fr-FR"/>
        </w:rPr>
        <w:t xml:space="preserve">vise à analyser les causes d’un événement grave </w:t>
      </w:r>
      <w:r w:rsidR="00A977CC" w:rsidRPr="00A977CC">
        <w:rPr>
          <w:rFonts w:ascii="Arial" w:eastAsia="Calibri" w:hAnsi="Arial" w:cs="Arial"/>
          <w:color w:val="002060"/>
          <w:sz w:val="24"/>
          <w:szCs w:val="24"/>
          <w:lang w:eastAsia="fr-FR"/>
        </w:rPr>
        <w:t>dans le cadre des revues de mortalité e</w:t>
      </w:r>
      <w:r w:rsidR="00A977CC">
        <w:rPr>
          <w:rFonts w:ascii="Arial" w:eastAsia="Calibri" w:hAnsi="Arial" w:cs="Arial"/>
          <w:color w:val="002060"/>
          <w:sz w:val="24"/>
          <w:szCs w:val="24"/>
          <w:lang w:eastAsia="fr-FR"/>
        </w:rPr>
        <w:t>t morbidité</w:t>
      </w:r>
      <w:r w:rsidR="001B641A">
        <w:rPr>
          <w:rFonts w:ascii="Arial" w:eastAsia="Calibri" w:hAnsi="Arial" w:cs="Arial"/>
          <w:color w:val="002060"/>
          <w:sz w:val="24"/>
          <w:szCs w:val="24"/>
          <w:lang w:eastAsia="fr-FR"/>
        </w:rPr>
        <w:t xml:space="preserve"> (RMM)</w:t>
      </w:r>
      <w:r w:rsidR="00A977CC">
        <w:rPr>
          <w:rFonts w:ascii="Arial" w:eastAsia="Calibri" w:hAnsi="Arial" w:cs="Arial"/>
          <w:color w:val="002060"/>
          <w:sz w:val="24"/>
          <w:szCs w:val="24"/>
          <w:lang w:eastAsia="fr-FR"/>
        </w:rPr>
        <w:t xml:space="preserve">, ainsi que </w:t>
      </w:r>
      <w:r w:rsidR="00DF6359">
        <w:rPr>
          <w:rFonts w:ascii="Arial" w:eastAsia="Calibri" w:hAnsi="Arial" w:cs="Arial"/>
          <w:color w:val="002060"/>
          <w:sz w:val="24"/>
          <w:szCs w:val="24"/>
          <w:lang w:eastAsia="fr-FR"/>
        </w:rPr>
        <w:t>tout</w:t>
      </w:r>
      <w:r w:rsidR="00A977CC">
        <w:rPr>
          <w:rFonts w:ascii="Arial" w:eastAsia="Calibri" w:hAnsi="Arial" w:cs="Arial"/>
          <w:color w:val="002060"/>
          <w:sz w:val="24"/>
          <w:szCs w:val="24"/>
          <w:lang w:eastAsia="fr-FR"/>
        </w:rPr>
        <w:t xml:space="preserve"> type d’</w:t>
      </w:r>
      <w:r w:rsidR="00DF6359">
        <w:rPr>
          <w:rFonts w:ascii="Arial" w:eastAsia="Calibri" w:hAnsi="Arial" w:cs="Arial"/>
          <w:color w:val="002060"/>
          <w:sz w:val="24"/>
          <w:szCs w:val="24"/>
          <w:lang w:eastAsia="fr-FR"/>
        </w:rPr>
        <w:t>événement</w:t>
      </w:r>
      <w:r w:rsidR="00A977CC" w:rsidRPr="00A977CC">
        <w:rPr>
          <w:rFonts w:ascii="Arial" w:eastAsia="Calibri" w:hAnsi="Arial" w:cs="Arial"/>
          <w:color w:val="002060"/>
          <w:sz w:val="24"/>
          <w:szCs w:val="24"/>
          <w:lang w:eastAsia="fr-FR"/>
        </w:rPr>
        <w:t xml:space="preserve">  dans le cadre des comités de retour d’expérience</w:t>
      </w:r>
      <w:r w:rsidR="001B641A">
        <w:rPr>
          <w:rFonts w:ascii="Arial" w:eastAsia="Calibri" w:hAnsi="Arial" w:cs="Arial"/>
          <w:color w:val="002060"/>
          <w:sz w:val="24"/>
          <w:szCs w:val="24"/>
          <w:lang w:eastAsia="fr-FR"/>
        </w:rPr>
        <w:t xml:space="preserve"> (CREX)</w:t>
      </w:r>
      <w:r w:rsidR="00A977CC" w:rsidRPr="00A977CC">
        <w:rPr>
          <w:rFonts w:ascii="Arial" w:eastAsia="Calibri" w:hAnsi="Arial" w:cs="Arial"/>
          <w:color w:val="002060"/>
          <w:sz w:val="24"/>
          <w:szCs w:val="24"/>
          <w:lang w:eastAsia="fr-FR"/>
        </w:rPr>
        <w:t>.</w:t>
      </w:r>
    </w:p>
    <w:p w:rsidR="00CC05E9" w:rsidRPr="00AB62A1" w:rsidRDefault="00AB62A1" w:rsidP="00AB62A1">
      <w:pPr>
        <w:rPr>
          <w:rFonts w:ascii="Arial" w:eastAsia="Calibri" w:hAnsi="Arial" w:cs="Arial"/>
          <w:b/>
          <w:color w:val="002060"/>
          <w:sz w:val="24"/>
          <w:szCs w:val="24"/>
          <w:u w:val="single"/>
        </w:rPr>
      </w:pPr>
      <w:r>
        <w:rPr>
          <w:rFonts w:ascii="Arial" w:eastAsia="Calibri" w:hAnsi="Arial" w:cs="Arial"/>
          <w:color w:val="002060"/>
          <w:sz w:val="24"/>
          <w:szCs w:val="24"/>
        </w:rPr>
        <w:t>L</w:t>
      </w:r>
      <w:r w:rsidR="00307A62" w:rsidRPr="00AB62A1">
        <w:rPr>
          <w:rFonts w:ascii="Arial" w:eastAsia="Calibri" w:hAnsi="Arial" w:cs="Arial"/>
          <w:color w:val="002060"/>
          <w:sz w:val="24"/>
          <w:szCs w:val="24"/>
        </w:rPr>
        <w:t>e but</w:t>
      </w:r>
      <w:r w:rsidR="00CC05E9" w:rsidRPr="00AB62A1">
        <w:rPr>
          <w:rFonts w:ascii="Arial" w:eastAsia="Calibri" w:hAnsi="Arial" w:cs="Arial"/>
          <w:color w:val="002060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2060"/>
          <w:sz w:val="24"/>
          <w:szCs w:val="24"/>
        </w:rPr>
        <w:t xml:space="preserve">est </w:t>
      </w:r>
      <w:r w:rsidR="00CC05E9" w:rsidRPr="00AB62A1">
        <w:rPr>
          <w:rFonts w:ascii="Arial" w:eastAsia="Calibri" w:hAnsi="Arial" w:cs="Arial"/>
          <w:color w:val="002060"/>
          <w:sz w:val="24"/>
          <w:szCs w:val="24"/>
        </w:rPr>
        <w:t>de proposer des actions correctives pertinentes en face de chacune des défaillances constatées dans la chronologie de l’événement.</w:t>
      </w:r>
    </w:p>
    <w:p w:rsidR="00D535DC" w:rsidRPr="00AB62A1" w:rsidRDefault="00D535DC" w:rsidP="00AB62A1">
      <w:pPr>
        <w:jc w:val="both"/>
        <w:rPr>
          <w:rFonts w:ascii="Arial" w:eastAsia="Calibri" w:hAnsi="Arial" w:cs="Arial"/>
          <w:b/>
          <w:color w:val="002060"/>
          <w:sz w:val="24"/>
          <w:szCs w:val="24"/>
        </w:rPr>
      </w:pPr>
      <w:r w:rsidRPr="00AB62A1">
        <w:rPr>
          <w:rFonts w:ascii="Arial" w:eastAsia="Calibri" w:hAnsi="Arial" w:cs="Arial"/>
          <w:color w:val="002060"/>
          <w:sz w:val="24"/>
          <w:szCs w:val="24"/>
        </w:rPr>
        <w:t>A l’issue de la formation, les partici</w:t>
      </w:r>
      <w:r w:rsidR="00307A62" w:rsidRPr="00AB62A1">
        <w:rPr>
          <w:rFonts w:ascii="Arial" w:eastAsia="Calibri" w:hAnsi="Arial" w:cs="Arial"/>
          <w:color w:val="002060"/>
          <w:sz w:val="24"/>
          <w:szCs w:val="24"/>
        </w:rPr>
        <w:t xml:space="preserve">pants </w:t>
      </w:r>
      <w:r w:rsidRPr="00AB62A1">
        <w:rPr>
          <w:rFonts w:ascii="Arial" w:eastAsia="Calibri" w:hAnsi="Arial" w:cs="Arial"/>
          <w:color w:val="002060"/>
          <w:sz w:val="24"/>
          <w:szCs w:val="24"/>
        </w:rPr>
        <w:t>sont capables de participer et de mettre en œuvre dans leur établissement, unité de soins ou service les diff</w:t>
      </w:r>
      <w:r w:rsidR="00FE723C" w:rsidRPr="00AB62A1">
        <w:rPr>
          <w:rFonts w:ascii="Arial" w:eastAsia="Calibri" w:hAnsi="Arial" w:cs="Arial"/>
          <w:color w:val="002060"/>
          <w:sz w:val="24"/>
          <w:szCs w:val="24"/>
        </w:rPr>
        <w:t>érentes étapes d’une analyse</w:t>
      </w:r>
      <w:r w:rsidRPr="00AB62A1">
        <w:rPr>
          <w:rFonts w:ascii="Arial" w:eastAsia="Calibri" w:hAnsi="Arial" w:cs="Arial"/>
          <w:color w:val="002060"/>
          <w:sz w:val="24"/>
          <w:szCs w:val="24"/>
        </w:rPr>
        <w:t>.</w:t>
      </w:r>
    </w:p>
    <w:p w:rsidR="00292C1D" w:rsidRPr="00314DE9" w:rsidRDefault="00292C1D" w:rsidP="00292C1D">
      <w:pPr>
        <w:rPr>
          <w:rFonts w:ascii="Arial" w:eastAsia="Calibri" w:hAnsi="Arial" w:cs="Arial"/>
          <w:b/>
          <w:color w:val="002060"/>
          <w:sz w:val="24"/>
          <w:szCs w:val="24"/>
          <w:u w:val="single"/>
        </w:rPr>
      </w:pPr>
      <w:r w:rsidRPr="00292C1D">
        <w:rPr>
          <w:rFonts w:ascii="Arial" w:eastAsia="Calibri" w:hAnsi="Arial" w:cs="Arial"/>
          <w:b/>
          <w:color w:val="002060"/>
          <w:sz w:val="24"/>
          <w:szCs w:val="24"/>
          <w:u w:val="single"/>
        </w:rPr>
        <w:t>Public concerné</w:t>
      </w:r>
    </w:p>
    <w:p w:rsidR="00D535DC" w:rsidRPr="00292C1D" w:rsidRDefault="00D535DC" w:rsidP="00D535DC">
      <w:pPr>
        <w:jc w:val="both"/>
        <w:rPr>
          <w:rFonts w:ascii="Arial" w:hAnsi="Arial" w:cs="Arial"/>
          <w:color w:val="002060"/>
          <w:sz w:val="24"/>
          <w:szCs w:val="24"/>
        </w:rPr>
      </w:pPr>
      <w:r w:rsidRPr="00D535DC">
        <w:rPr>
          <w:rFonts w:ascii="Arial" w:hAnsi="Arial" w:cs="Arial"/>
          <w:color w:val="002060"/>
          <w:sz w:val="24"/>
          <w:szCs w:val="24"/>
        </w:rPr>
        <w:t>Tout pro</w:t>
      </w:r>
      <w:r w:rsidR="00AB62A1">
        <w:rPr>
          <w:rFonts w:ascii="Arial" w:hAnsi="Arial" w:cs="Arial"/>
          <w:color w:val="002060"/>
          <w:sz w:val="24"/>
          <w:szCs w:val="24"/>
        </w:rPr>
        <w:t>fessionnel d’une unité de soins.</w:t>
      </w:r>
    </w:p>
    <w:p w:rsidR="00292C1D" w:rsidRPr="00292C1D" w:rsidRDefault="00292C1D" w:rsidP="00292C1D">
      <w:pPr>
        <w:rPr>
          <w:rFonts w:ascii="Arial" w:eastAsia="Calibri" w:hAnsi="Arial" w:cs="Arial"/>
          <w:b/>
          <w:color w:val="002060"/>
          <w:sz w:val="24"/>
          <w:szCs w:val="24"/>
        </w:rPr>
      </w:pPr>
      <w:r w:rsidRPr="00292C1D">
        <w:rPr>
          <w:rFonts w:ascii="Arial" w:eastAsia="Calibri" w:hAnsi="Arial" w:cs="Arial"/>
          <w:b/>
          <w:color w:val="002060"/>
          <w:sz w:val="24"/>
          <w:szCs w:val="24"/>
          <w:u w:val="single"/>
        </w:rPr>
        <w:t xml:space="preserve">Méthodes et moyens pédagogiques </w:t>
      </w:r>
    </w:p>
    <w:p w:rsidR="00781DB2" w:rsidRPr="00AB62A1" w:rsidRDefault="00AB62A1" w:rsidP="00AB62A1">
      <w:pPr>
        <w:spacing w:after="120"/>
        <w:jc w:val="both"/>
        <w:rPr>
          <w:rFonts w:ascii="Arial" w:hAnsi="Arial" w:cs="Arial"/>
          <w:color w:val="002060"/>
          <w:sz w:val="24"/>
          <w:szCs w:val="24"/>
        </w:rPr>
      </w:pPr>
      <w:r>
        <w:rPr>
          <w:rFonts w:ascii="Arial" w:hAnsi="Arial" w:cs="Arial"/>
          <w:color w:val="002060"/>
          <w:sz w:val="24"/>
          <w:szCs w:val="24"/>
        </w:rPr>
        <w:t>L’évaluation des pratiques et d</w:t>
      </w:r>
      <w:r w:rsidR="00781DB2" w:rsidRPr="00AB62A1">
        <w:rPr>
          <w:rFonts w:ascii="Arial" w:hAnsi="Arial" w:cs="Arial"/>
          <w:color w:val="002060"/>
          <w:sz w:val="24"/>
          <w:szCs w:val="24"/>
        </w:rPr>
        <w:t xml:space="preserve">es méthodes en cours dans l’établissement </w:t>
      </w:r>
      <w:r>
        <w:rPr>
          <w:rFonts w:ascii="Arial" w:hAnsi="Arial" w:cs="Arial"/>
          <w:color w:val="002060"/>
          <w:sz w:val="24"/>
          <w:szCs w:val="24"/>
        </w:rPr>
        <w:t>est assurée avant la formation, à l’issue de la formation et trois mois ou plus après la formation pour faire un bilan de la mise en œuvre.</w:t>
      </w:r>
    </w:p>
    <w:p w:rsidR="003463ED" w:rsidRPr="00781DB2" w:rsidRDefault="003463ED" w:rsidP="003463ED">
      <w:pPr>
        <w:spacing w:after="0" w:line="240" w:lineRule="auto"/>
        <w:rPr>
          <w:rFonts w:ascii="Arial" w:eastAsia="Times New Roman" w:hAnsi="Arial" w:cs="Arial"/>
          <w:color w:val="002060"/>
          <w:sz w:val="24"/>
          <w:szCs w:val="24"/>
          <w:u w:val="single"/>
          <w:lang w:eastAsia="fr-FR"/>
        </w:rPr>
      </w:pPr>
      <w:r w:rsidRPr="00781DB2">
        <w:rPr>
          <w:rFonts w:ascii="Arial" w:eastAsia="Times New Roman" w:hAnsi="Arial" w:cs="Arial"/>
          <w:b/>
          <w:color w:val="002060"/>
          <w:sz w:val="24"/>
          <w:szCs w:val="24"/>
          <w:u w:val="single"/>
          <w:lang w:eastAsia="fr-FR"/>
        </w:rPr>
        <w:t xml:space="preserve">Programme </w:t>
      </w:r>
    </w:p>
    <w:p w:rsidR="003463ED" w:rsidRPr="00D535DC" w:rsidRDefault="003463ED" w:rsidP="003463ED">
      <w:pPr>
        <w:spacing w:after="0" w:line="240" w:lineRule="auto"/>
        <w:rPr>
          <w:rFonts w:ascii="Arial" w:eastAsia="Times New Roman" w:hAnsi="Arial" w:cs="Arial"/>
          <w:color w:val="002060"/>
          <w:sz w:val="24"/>
          <w:szCs w:val="24"/>
          <w:lang w:eastAsia="fr-FR"/>
        </w:rPr>
      </w:pPr>
      <w:r w:rsidRPr="00D535DC">
        <w:rPr>
          <w:rFonts w:ascii="Arial" w:eastAsia="Times New Roman" w:hAnsi="Arial" w:cs="Arial"/>
          <w:color w:val="002060"/>
          <w:sz w:val="24"/>
          <w:szCs w:val="24"/>
          <w:lang w:eastAsia="fr-FR"/>
        </w:rPr>
        <w:t>  </w:t>
      </w:r>
    </w:p>
    <w:p w:rsidR="003463ED" w:rsidRPr="003270E6" w:rsidRDefault="00AB62A1" w:rsidP="003270E6">
      <w:pPr>
        <w:pStyle w:val="Paragraphedeliste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color w:val="002060"/>
          <w:sz w:val="24"/>
          <w:szCs w:val="24"/>
          <w:lang w:eastAsia="fr-FR"/>
        </w:rPr>
      </w:pPr>
      <w:r w:rsidRPr="003270E6">
        <w:rPr>
          <w:rFonts w:ascii="Arial" w:eastAsia="Times New Roman" w:hAnsi="Arial" w:cs="Arial"/>
          <w:b/>
          <w:color w:val="002060"/>
          <w:sz w:val="24"/>
          <w:szCs w:val="24"/>
          <w:lang w:eastAsia="fr-FR"/>
        </w:rPr>
        <w:t xml:space="preserve">Introduction à la gestion des risques : </w:t>
      </w:r>
      <w:r w:rsidR="008D5E8D">
        <w:rPr>
          <w:rFonts w:ascii="Arial" w:eastAsia="Times New Roman" w:hAnsi="Arial" w:cs="Arial"/>
          <w:color w:val="002060"/>
          <w:sz w:val="24"/>
          <w:szCs w:val="24"/>
          <w:lang w:eastAsia="fr-FR"/>
        </w:rPr>
        <w:t>l’analyse systémique préalable au REX dans les activités à risques.</w:t>
      </w:r>
    </w:p>
    <w:p w:rsidR="003463ED" w:rsidRPr="003270E6" w:rsidRDefault="003270E6" w:rsidP="003270E6">
      <w:pPr>
        <w:pStyle w:val="Paragraphedeliste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b/>
          <w:color w:val="002060"/>
          <w:sz w:val="24"/>
          <w:szCs w:val="24"/>
          <w:lang w:eastAsia="fr-FR"/>
        </w:rPr>
      </w:pPr>
      <w:r w:rsidRPr="003270E6">
        <w:rPr>
          <w:rFonts w:ascii="Arial" w:eastAsia="Times New Roman" w:hAnsi="Arial" w:cs="Arial"/>
          <w:b/>
          <w:color w:val="002060"/>
          <w:sz w:val="24"/>
          <w:szCs w:val="24"/>
          <w:lang w:eastAsia="fr-FR"/>
        </w:rPr>
        <w:t>L’a</w:t>
      </w:r>
      <w:r w:rsidR="00053680" w:rsidRPr="003270E6">
        <w:rPr>
          <w:rFonts w:ascii="Arial" w:eastAsia="Times New Roman" w:hAnsi="Arial" w:cs="Arial"/>
          <w:b/>
          <w:color w:val="002060"/>
          <w:sz w:val="24"/>
          <w:szCs w:val="24"/>
          <w:lang w:eastAsia="fr-FR"/>
        </w:rPr>
        <w:t xml:space="preserve">nalyse systémique </w:t>
      </w:r>
      <w:r w:rsidR="006E7179" w:rsidRPr="003270E6">
        <w:rPr>
          <w:rFonts w:ascii="Arial" w:eastAsia="Times New Roman" w:hAnsi="Arial" w:cs="Arial"/>
          <w:b/>
          <w:color w:val="002060"/>
          <w:sz w:val="24"/>
          <w:szCs w:val="24"/>
          <w:lang w:eastAsia="fr-FR"/>
        </w:rPr>
        <w:t>ORION</w:t>
      </w:r>
      <w:r w:rsidR="000B39EA" w:rsidRPr="003270E6">
        <w:rPr>
          <w:rFonts w:ascii="Arial" w:eastAsia="Times New Roman" w:hAnsi="Arial" w:cs="Arial"/>
          <w:b/>
          <w:color w:val="002060"/>
          <w:sz w:val="24"/>
          <w:szCs w:val="24"/>
          <w:lang w:eastAsia="fr-FR"/>
        </w:rPr>
        <w:t xml:space="preserve"> : </w:t>
      </w:r>
      <w:r w:rsidR="00E370B5">
        <w:rPr>
          <w:rFonts w:ascii="Arial" w:eastAsia="Times New Roman" w:hAnsi="Arial" w:cs="Arial"/>
          <w:color w:val="002060"/>
          <w:sz w:val="24"/>
          <w:szCs w:val="24"/>
          <w:lang w:eastAsia="fr-FR"/>
        </w:rPr>
        <w:t>démarche</w:t>
      </w:r>
      <w:r w:rsidRPr="003270E6">
        <w:rPr>
          <w:rFonts w:ascii="Arial" w:eastAsia="Times New Roman" w:hAnsi="Arial" w:cs="Arial"/>
          <w:color w:val="002060"/>
          <w:sz w:val="24"/>
          <w:szCs w:val="24"/>
          <w:lang w:eastAsia="fr-FR"/>
        </w:rPr>
        <w:t xml:space="preserve"> et </w:t>
      </w:r>
      <w:r w:rsidR="000B39EA" w:rsidRPr="003270E6">
        <w:rPr>
          <w:rFonts w:ascii="Arial" w:eastAsia="Times New Roman" w:hAnsi="Arial" w:cs="Arial"/>
          <w:color w:val="002060"/>
          <w:sz w:val="24"/>
          <w:szCs w:val="24"/>
          <w:lang w:eastAsia="fr-FR"/>
        </w:rPr>
        <w:t>exemple</w:t>
      </w:r>
      <w:r w:rsidR="00E370B5">
        <w:rPr>
          <w:rFonts w:ascii="Arial" w:eastAsia="Times New Roman" w:hAnsi="Arial" w:cs="Arial"/>
          <w:color w:val="002060"/>
          <w:sz w:val="24"/>
          <w:szCs w:val="24"/>
          <w:lang w:eastAsia="fr-FR"/>
        </w:rPr>
        <w:t>s</w:t>
      </w:r>
      <w:r w:rsidR="000B39EA" w:rsidRPr="003270E6">
        <w:rPr>
          <w:rFonts w:ascii="Arial" w:eastAsia="Times New Roman" w:hAnsi="Arial" w:cs="Arial"/>
          <w:color w:val="002060"/>
          <w:sz w:val="24"/>
          <w:szCs w:val="24"/>
          <w:lang w:eastAsia="fr-FR"/>
        </w:rPr>
        <w:t>.</w:t>
      </w:r>
    </w:p>
    <w:p w:rsidR="000B39EA" w:rsidRPr="003270E6" w:rsidRDefault="000B39EA" w:rsidP="003270E6">
      <w:pPr>
        <w:pStyle w:val="Paragraphedeliste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color w:val="002060"/>
          <w:sz w:val="24"/>
          <w:szCs w:val="24"/>
          <w:lang w:eastAsia="fr-FR"/>
        </w:rPr>
      </w:pPr>
      <w:r w:rsidRPr="003270E6">
        <w:rPr>
          <w:rFonts w:ascii="Arial" w:eastAsia="Times New Roman" w:hAnsi="Arial" w:cs="Arial"/>
          <w:b/>
          <w:color w:val="002060"/>
          <w:sz w:val="24"/>
          <w:szCs w:val="24"/>
          <w:lang w:eastAsia="fr-FR"/>
        </w:rPr>
        <w:t xml:space="preserve">Choix des événements : </w:t>
      </w:r>
      <w:r w:rsidRPr="003270E6">
        <w:rPr>
          <w:rFonts w:ascii="Arial" w:eastAsia="Times New Roman" w:hAnsi="Arial" w:cs="Arial"/>
          <w:color w:val="002060"/>
          <w:sz w:val="24"/>
          <w:szCs w:val="24"/>
          <w:lang w:eastAsia="fr-FR"/>
        </w:rPr>
        <w:t>méthodes de sélection.</w:t>
      </w:r>
    </w:p>
    <w:p w:rsidR="00AC70D9" w:rsidRPr="003270E6" w:rsidRDefault="00E370B5" w:rsidP="003270E6">
      <w:pPr>
        <w:pStyle w:val="Paragraphedeliste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color w:val="002060"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color w:val="002060"/>
          <w:sz w:val="24"/>
          <w:szCs w:val="24"/>
          <w:lang w:eastAsia="fr-FR"/>
        </w:rPr>
        <w:t>A</w:t>
      </w:r>
      <w:r w:rsidR="00D535DC" w:rsidRPr="003270E6">
        <w:rPr>
          <w:rFonts w:ascii="Arial" w:eastAsia="Times New Roman" w:hAnsi="Arial" w:cs="Arial"/>
          <w:b/>
          <w:color w:val="002060"/>
          <w:sz w:val="24"/>
          <w:szCs w:val="24"/>
          <w:lang w:eastAsia="fr-FR"/>
        </w:rPr>
        <w:t>telier</w:t>
      </w:r>
      <w:r w:rsidR="003270E6" w:rsidRPr="003270E6">
        <w:rPr>
          <w:rFonts w:ascii="Arial" w:eastAsia="Times New Roman" w:hAnsi="Arial" w:cs="Arial"/>
          <w:b/>
          <w:color w:val="002060"/>
          <w:sz w:val="24"/>
          <w:szCs w:val="24"/>
          <w:lang w:eastAsia="fr-FR"/>
        </w:rPr>
        <w:t xml:space="preserve">s : </w:t>
      </w:r>
      <w:r w:rsidR="000B39EA" w:rsidRPr="003270E6">
        <w:rPr>
          <w:rFonts w:ascii="Arial" w:eastAsia="Times New Roman" w:hAnsi="Arial" w:cs="Arial"/>
          <w:color w:val="002060"/>
          <w:sz w:val="24"/>
          <w:szCs w:val="24"/>
          <w:lang w:eastAsia="fr-FR"/>
        </w:rPr>
        <w:t>Conduite d’une a</w:t>
      </w:r>
      <w:r w:rsidR="003270E6" w:rsidRPr="003270E6">
        <w:rPr>
          <w:rFonts w:ascii="Arial" w:eastAsia="Times New Roman" w:hAnsi="Arial" w:cs="Arial"/>
          <w:color w:val="002060"/>
          <w:sz w:val="24"/>
          <w:szCs w:val="24"/>
          <w:lang w:eastAsia="fr-FR"/>
        </w:rPr>
        <w:t xml:space="preserve">nalyse </w:t>
      </w:r>
      <w:r w:rsidR="000B39EA" w:rsidRPr="003270E6">
        <w:rPr>
          <w:rFonts w:ascii="Arial" w:eastAsia="Times New Roman" w:hAnsi="Arial" w:cs="Arial"/>
          <w:color w:val="002060"/>
          <w:sz w:val="24"/>
          <w:szCs w:val="24"/>
          <w:lang w:eastAsia="fr-FR"/>
        </w:rPr>
        <w:t>à partir d’un</w:t>
      </w:r>
      <w:r w:rsidR="00AC70D9" w:rsidRPr="003270E6">
        <w:rPr>
          <w:rFonts w:ascii="Arial" w:eastAsia="Times New Roman" w:hAnsi="Arial" w:cs="Arial"/>
          <w:color w:val="002060"/>
          <w:sz w:val="24"/>
          <w:szCs w:val="24"/>
          <w:lang w:eastAsia="fr-FR"/>
        </w:rPr>
        <w:t xml:space="preserve"> événement </w:t>
      </w:r>
      <w:r w:rsidR="000B39EA" w:rsidRPr="003270E6">
        <w:rPr>
          <w:rFonts w:ascii="Arial" w:eastAsia="Times New Roman" w:hAnsi="Arial" w:cs="Arial"/>
          <w:color w:val="002060"/>
          <w:sz w:val="24"/>
          <w:szCs w:val="24"/>
          <w:lang w:eastAsia="fr-FR"/>
        </w:rPr>
        <w:t xml:space="preserve"> proposé</w:t>
      </w:r>
      <w:r w:rsidR="00AA6044" w:rsidRPr="003270E6">
        <w:rPr>
          <w:rFonts w:ascii="Arial" w:eastAsia="Times New Roman" w:hAnsi="Arial" w:cs="Arial"/>
          <w:color w:val="002060"/>
          <w:sz w:val="24"/>
          <w:szCs w:val="24"/>
          <w:lang w:eastAsia="fr-FR"/>
        </w:rPr>
        <w:t xml:space="preserve"> par les participants</w:t>
      </w:r>
      <w:r w:rsidR="00D31557">
        <w:rPr>
          <w:rFonts w:ascii="Arial" w:eastAsia="Times New Roman" w:hAnsi="Arial" w:cs="Arial"/>
          <w:color w:val="002060"/>
          <w:sz w:val="24"/>
          <w:szCs w:val="24"/>
          <w:lang w:eastAsia="fr-FR"/>
        </w:rPr>
        <w:t xml:space="preserve"> suivi d’une</w:t>
      </w:r>
      <w:r w:rsidR="003270E6" w:rsidRPr="003270E6">
        <w:rPr>
          <w:rFonts w:ascii="Arial" w:eastAsia="Times New Roman" w:hAnsi="Arial" w:cs="Arial"/>
          <w:color w:val="002060"/>
          <w:sz w:val="24"/>
          <w:szCs w:val="24"/>
          <w:lang w:eastAsia="fr-FR"/>
        </w:rPr>
        <w:t xml:space="preserve"> </w:t>
      </w:r>
      <w:r w:rsidR="00D31557">
        <w:rPr>
          <w:rFonts w:ascii="Arial" w:eastAsia="Times New Roman" w:hAnsi="Arial" w:cs="Arial"/>
          <w:color w:val="002060"/>
          <w:sz w:val="24"/>
          <w:szCs w:val="24"/>
          <w:lang w:eastAsia="fr-FR"/>
        </w:rPr>
        <w:t>a</w:t>
      </w:r>
      <w:r w:rsidR="00AC70D9" w:rsidRPr="003270E6">
        <w:rPr>
          <w:rFonts w:ascii="Arial" w:eastAsia="Times New Roman" w:hAnsi="Arial" w:cs="Arial"/>
          <w:color w:val="002060"/>
          <w:sz w:val="24"/>
          <w:szCs w:val="24"/>
          <w:lang w:eastAsia="fr-FR"/>
        </w:rPr>
        <w:t>nalyse en grou</w:t>
      </w:r>
      <w:r w:rsidR="003270E6" w:rsidRPr="003270E6">
        <w:rPr>
          <w:rFonts w:ascii="Arial" w:eastAsia="Times New Roman" w:hAnsi="Arial" w:cs="Arial"/>
          <w:color w:val="002060"/>
          <w:sz w:val="24"/>
          <w:szCs w:val="24"/>
          <w:lang w:eastAsia="fr-FR"/>
        </w:rPr>
        <w:t xml:space="preserve">pe autonome à partir d’un autre </w:t>
      </w:r>
      <w:r w:rsidR="00AC70D9" w:rsidRPr="003270E6">
        <w:rPr>
          <w:rFonts w:ascii="Arial" w:eastAsia="Times New Roman" w:hAnsi="Arial" w:cs="Arial"/>
          <w:color w:val="002060"/>
          <w:sz w:val="24"/>
          <w:szCs w:val="24"/>
          <w:lang w:eastAsia="fr-FR"/>
        </w:rPr>
        <w:t>événement proposé</w:t>
      </w:r>
      <w:r w:rsidR="00D31557">
        <w:rPr>
          <w:rFonts w:ascii="Arial" w:eastAsia="Times New Roman" w:hAnsi="Arial" w:cs="Arial"/>
          <w:color w:val="002060"/>
          <w:sz w:val="24"/>
          <w:szCs w:val="24"/>
          <w:lang w:eastAsia="fr-FR"/>
        </w:rPr>
        <w:t>.</w:t>
      </w:r>
    </w:p>
    <w:p w:rsidR="003463ED" w:rsidRPr="003270E6" w:rsidRDefault="003463ED" w:rsidP="003270E6">
      <w:pPr>
        <w:pStyle w:val="Paragraphedeliste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b/>
          <w:color w:val="002060"/>
          <w:sz w:val="24"/>
          <w:szCs w:val="24"/>
          <w:lang w:eastAsia="fr-FR"/>
        </w:rPr>
      </w:pPr>
      <w:r w:rsidRPr="003270E6">
        <w:rPr>
          <w:rFonts w:ascii="Arial" w:eastAsia="Times New Roman" w:hAnsi="Arial" w:cs="Arial"/>
          <w:b/>
          <w:color w:val="002060"/>
          <w:sz w:val="24"/>
          <w:szCs w:val="24"/>
          <w:lang w:eastAsia="fr-FR"/>
        </w:rPr>
        <w:t>Les facteurs clés de succès d</w:t>
      </w:r>
      <w:r w:rsidR="00041D81" w:rsidRPr="003270E6">
        <w:rPr>
          <w:rFonts w:ascii="Arial" w:eastAsia="Times New Roman" w:hAnsi="Arial" w:cs="Arial"/>
          <w:b/>
          <w:color w:val="002060"/>
          <w:sz w:val="24"/>
          <w:szCs w:val="24"/>
          <w:lang w:eastAsia="fr-FR"/>
        </w:rPr>
        <w:t>’</w:t>
      </w:r>
      <w:r w:rsidRPr="003270E6">
        <w:rPr>
          <w:rFonts w:ascii="Arial" w:eastAsia="Times New Roman" w:hAnsi="Arial" w:cs="Arial"/>
          <w:b/>
          <w:color w:val="002060"/>
          <w:sz w:val="24"/>
          <w:szCs w:val="24"/>
          <w:lang w:eastAsia="fr-FR"/>
        </w:rPr>
        <w:t>une analyse</w:t>
      </w:r>
      <w:r w:rsidR="00041D81" w:rsidRPr="003270E6">
        <w:rPr>
          <w:rFonts w:ascii="Arial" w:eastAsia="Times New Roman" w:hAnsi="Arial" w:cs="Arial"/>
          <w:b/>
          <w:color w:val="002060"/>
          <w:sz w:val="24"/>
          <w:szCs w:val="24"/>
          <w:lang w:eastAsia="fr-FR"/>
        </w:rPr>
        <w:t xml:space="preserve"> </w:t>
      </w:r>
      <w:r w:rsidR="005E6175" w:rsidRPr="003270E6">
        <w:rPr>
          <w:rFonts w:ascii="Arial" w:eastAsia="Times New Roman" w:hAnsi="Arial" w:cs="Arial"/>
          <w:b/>
          <w:color w:val="002060"/>
          <w:sz w:val="24"/>
          <w:szCs w:val="24"/>
          <w:lang w:eastAsia="fr-FR"/>
        </w:rPr>
        <w:t>systémique</w:t>
      </w:r>
      <w:r w:rsidRPr="003270E6">
        <w:rPr>
          <w:rFonts w:ascii="Arial" w:eastAsia="Times New Roman" w:hAnsi="Arial" w:cs="Arial"/>
          <w:b/>
          <w:color w:val="002060"/>
          <w:sz w:val="24"/>
          <w:szCs w:val="24"/>
          <w:lang w:eastAsia="fr-FR"/>
        </w:rPr>
        <w:t xml:space="preserve"> </w:t>
      </w:r>
      <w:r w:rsidR="00AC70D9" w:rsidRPr="003270E6">
        <w:rPr>
          <w:rFonts w:ascii="Arial" w:eastAsia="Times New Roman" w:hAnsi="Arial" w:cs="Arial"/>
          <w:b/>
          <w:color w:val="002060"/>
          <w:sz w:val="24"/>
          <w:szCs w:val="24"/>
          <w:lang w:eastAsia="fr-FR"/>
        </w:rPr>
        <w:t>ORION</w:t>
      </w:r>
      <w:r w:rsidR="001B6726">
        <w:rPr>
          <w:rFonts w:ascii="Arial" w:eastAsia="Times New Roman" w:hAnsi="Arial" w:cs="Arial"/>
          <w:b/>
          <w:color w:val="002060"/>
          <w:sz w:val="24"/>
          <w:szCs w:val="24"/>
          <w:lang w:eastAsia="fr-FR"/>
        </w:rPr>
        <w:t>.</w:t>
      </w:r>
    </w:p>
    <w:p w:rsidR="002009A8" w:rsidRPr="003270E6" w:rsidRDefault="002009A8" w:rsidP="003463ED">
      <w:pPr>
        <w:pStyle w:val="Paragraphedeliste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b/>
          <w:color w:val="002060"/>
          <w:sz w:val="24"/>
          <w:szCs w:val="24"/>
          <w:lang w:eastAsia="fr-FR"/>
        </w:rPr>
      </w:pPr>
      <w:r w:rsidRPr="003270E6">
        <w:rPr>
          <w:rFonts w:ascii="Arial" w:eastAsia="Times New Roman" w:hAnsi="Arial" w:cs="Arial"/>
          <w:b/>
          <w:color w:val="002060"/>
          <w:sz w:val="24"/>
          <w:szCs w:val="24"/>
          <w:lang w:eastAsia="fr-FR"/>
        </w:rPr>
        <w:t>P</w:t>
      </w:r>
      <w:r w:rsidR="003463ED" w:rsidRPr="003270E6">
        <w:rPr>
          <w:rFonts w:ascii="Arial" w:eastAsia="Times New Roman" w:hAnsi="Arial" w:cs="Arial"/>
          <w:b/>
          <w:color w:val="002060"/>
          <w:sz w:val="24"/>
          <w:szCs w:val="24"/>
          <w:lang w:eastAsia="fr-FR"/>
        </w:rPr>
        <w:t>lans d'actions à l</w:t>
      </w:r>
      <w:r w:rsidR="00041D81" w:rsidRPr="003270E6">
        <w:rPr>
          <w:rFonts w:ascii="Arial" w:eastAsia="Times New Roman" w:hAnsi="Arial" w:cs="Arial"/>
          <w:b/>
          <w:color w:val="002060"/>
          <w:sz w:val="24"/>
          <w:szCs w:val="24"/>
          <w:lang w:eastAsia="fr-FR"/>
        </w:rPr>
        <w:t>’</w:t>
      </w:r>
      <w:r w:rsidRPr="003270E6">
        <w:rPr>
          <w:rFonts w:ascii="Arial" w:eastAsia="Times New Roman" w:hAnsi="Arial" w:cs="Arial"/>
          <w:b/>
          <w:color w:val="002060"/>
          <w:sz w:val="24"/>
          <w:szCs w:val="24"/>
          <w:lang w:eastAsia="fr-FR"/>
        </w:rPr>
        <w:t>issue de la formation</w:t>
      </w:r>
      <w:r w:rsidR="00AA6044" w:rsidRPr="003270E6">
        <w:rPr>
          <w:rFonts w:ascii="Arial" w:eastAsia="Times New Roman" w:hAnsi="Arial" w:cs="Arial"/>
          <w:b/>
          <w:color w:val="002060"/>
          <w:sz w:val="24"/>
          <w:szCs w:val="24"/>
          <w:lang w:eastAsia="fr-FR"/>
        </w:rPr>
        <w:t xml:space="preserve"> – Bilan.</w:t>
      </w:r>
      <w:r w:rsidRPr="003270E6">
        <w:rPr>
          <w:rFonts w:ascii="Arial" w:eastAsia="Times New Roman" w:hAnsi="Arial" w:cs="Arial"/>
          <w:b/>
          <w:color w:val="002060"/>
          <w:sz w:val="24"/>
          <w:szCs w:val="24"/>
          <w:lang w:eastAsia="fr-FR"/>
        </w:rPr>
        <w:t> </w:t>
      </w:r>
    </w:p>
    <w:sectPr w:rsidR="002009A8" w:rsidRPr="003270E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0CB" w:rsidRDefault="007010CB" w:rsidP="00206E78">
      <w:pPr>
        <w:spacing w:after="0" w:line="240" w:lineRule="auto"/>
      </w:pPr>
      <w:r>
        <w:separator/>
      </w:r>
    </w:p>
  </w:endnote>
  <w:endnote w:type="continuationSeparator" w:id="0">
    <w:p w:rsidR="007010CB" w:rsidRDefault="007010CB" w:rsidP="00206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3081066"/>
      <w:docPartObj>
        <w:docPartGallery w:val="Page Numbers (Bottom of Page)"/>
        <w:docPartUnique/>
      </w:docPartObj>
    </w:sdtPr>
    <w:sdtEndPr/>
    <w:sdtContent>
      <w:p w:rsidR="00272515" w:rsidRDefault="00272515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48EC">
          <w:rPr>
            <w:noProof/>
          </w:rPr>
          <w:t>1</w:t>
        </w:r>
        <w:r>
          <w:fldChar w:fldCharType="end"/>
        </w:r>
      </w:p>
    </w:sdtContent>
  </w:sdt>
  <w:p w:rsidR="00DD4E78" w:rsidRDefault="004F72C6" w:rsidP="00DD4E78">
    <w:pPr>
      <w:spacing w:after="0"/>
      <w:rPr>
        <w:rFonts w:ascii="Arial" w:eastAsia="Times New Roman" w:hAnsi="Arial" w:cs="Arial"/>
        <w:color w:val="A6A6A6" w:themeColor="background1" w:themeShade="A6"/>
        <w:sz w:val="16"/>
        <w:szCs w:val="16"/>
        <w:lang w:eastAsia="fr-FR"/>
      </w:rPr>
    </w:pPr>
    <w:r>
      <w:t>V-01 14/08/2017</w:t>
    </w:r>
    <w:r w:rsidR="00D04A3D">
      <w:rPr>
        <w:rFonts w:ascii="Arial" w:eastAsia="Times New Roman" w:hAnsi="Arial" w:cs="Arial"/>
        <w:color w:val="A6A6A6" w:themeColor="background1" w:themeShade="A6"/>
        <w:sz w:val="16"/>
        <w:szCs w:val="16"/>
        <w:lang w:eastAsia="fr-FR"/>
      </w:rPr>
      <w:tab/>
    </w:r>
    <w:r w:rsidR="00D04A3D">
      <w:rPr>
        <w:rFonts w:ascii="Arial" w:eastAsia="Times New Roman" w:hAnsi="Arial" w:cs="Arial"/>
        <w:color w:val="A6A6A6" w:themeColor="background1" w:themeShade="A6"/>
        <w:sz w:val="16"/>
        <w:szCs w:val="16"/>
        <w:lang w:eastAsia="fr-FR"/>
      </w:rPr>
      <w:tab/>
    </w:r>
    <w:r w:rsidR="00D04A3D">
      <w:rPr>
        <w:rFonts w:ascii="Arial" w:eastAsia="Times New Roman" w:hAnsi="Arial" w:cs="Arial"/>
        <w:color w:val="A6A6A6" w:themeColor="background1" w:themeShade="A6"/>
        <w:sz w:val="16"/>
        <w:szCs w:val="16"/>
        <w:lang w:eastAsia="fr-FR"/>
      </w:rPr>
      <w:tab/>
    </w:r>
    <w:r w:rsidR="00D04A3D">
      <w:rPr>
        <w:rFonts w:ascii="Arial" w:eastAsia="Times New Roman" w:hAnsi="Arial" w:cs="Arial"/>
        <w:color w:val="A6A6A6" w:themeColor="background1" w:themeShade="A6"/>
        <w:sz w:val="16"/>
        <w:szCs w:val="16"/>
        <w:lang w:eastAsia="fr-FR"/>
      </w:rPr>
      <w:tab/>
    </w:r>
    <w:r w:rsidR="00D04A3D">
      <w:rPr>
        <w:rFonts w:ascii="Arial" w:eastAsia="Times New Roman" w:hAnsi="Arial" w:cs="Arial"/>
        <w:color w:val="A6A6A6" w:themeColor="background1" w:themeShade="A6"/>
        <w:sz w:val="16"/>
        <w:szCs w:val="16"/>
        <w:lang w:eastAsia="fr-FR"/>
      </w:rPr>
      <w:tab/>
      <w:t xml:space="preserve"> N° SIRET: 498 906 106 00022   Code APE : 7022 Z</w:t>
    </w:r>
    <w:r w:rsidR="00DD4E78">
      <w:rPr>
        <w:rFonts w:ascii="Arial" w:eastAsia="Times New Roman" w:hAnsi="Arial" w:cs="Arial"/>
        <w:color w:val="A6A6A6" w:themeColor="background1" w:themeShade="A6"/>
        <w:sz w:val="16"/>
        <w:szCs w:val="16"/>
        <w:lang w:eastAsia="fr-FR"/>
      </w:rPr>
      <w:t xml:space="preserve"> –</w:t>
    </w:r>
  </w:p>
  <w:p w:rsidR="00DD4E78" w:rsidRDefault="00DD4E78" w:rsidP="00DD4E78">
    <w:pPr>
      <w:spacing w:after="0"/>
      <w:jc w:val="right"/>
      <w:rPr>
        <w:rFonts w:ascii="Arial" w:eastAsia="Times New Roman" w:hAnsi="Arial" w:cs="Arial"/>
        <w:color w:val="A6A6A6" w:themeColor="background1" w:themeShade="A6"/>
        <w:sz w:val="16"/>
        <w:szCs w:val="16"/>
        <w:lang w:eastAsia="fr-FR"/>
      </w:rPr>
    </w:pPr>
    <w:r>
      <w:rPr>
        <w:rFonts w:ascii="Arial" w:eastAsia="Times New Roman" w:hAnsi="Arial" w:cs="Arial"/>
        <w:color w:val="A6A6A6" w:themeColor="background1" w:themeShade="A6"/>
        <w:sz w:val="16"/>
        <w:szCs w:val="16"/>
        <w:lang w:eastAsia="fr-FR"/>
      </w:rPr>
      <w:t xml:space="preserve"> N° de déclaration d’activité de formation : </w:t>
    </w:r>
    <w:r>
      <w:rPr>
        <w:rFonts w:ascii="Arial" w:eastAsia="Times New Roman" w:hAnsi="Arial" w:cs="Arial"/>
        <w:b/>
        <w:color w:val="A6A6A6" w:themeColor="background1" w:themeShade="A6"/>
        <w:sz w:val="16"/>
        <w:szCs w:val="16"/>
        <w:lang w:eastAsia="fr-FR"/>
      </w:rPr>
      <w:t>11 78 80570 78</w:t>
    </w:r>
  </w:p>
  <w:p w:rsidR="00DD4E78" w:rsidRDefault="00DD4E78" w:rsidP="00DD4E78"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rPr>
        <w:rFonts w:ascii="Arial" w:eastAsia="Times New Roman" w:hAnsi="Arial" w:cs="Arial"/>
        <w:color w:val="A6A6A6" w:themeColor="background1" w:themeShade="A6"/>
        <w:sz w:val="16"/>
        <w:szCs w:val="16"/>
        <w:lang w:eastAsia="fr-FR"/>
      </w:rPr>
    </w:pPr>
    <w:r>
      <w:rPr>
        <w:rFonts w:ascii="Arial" w:eastAsia="Times New Roman" w:hAnsi="Arial" w:cs="Arial"/>
        <w:color w:val="A6A6A6" w:themeColor="background1" w:themeShade="A6"/>
        <w:sz w:val="16"/>
        <w:szCs w:val="16"/>
        <w:lang w:eastAsia="fr-FR"/>
      </w:rPr>
      <w:t>Immatriculation RC: 2007 B 02638 (VERSAILLES) le 4/07/2007</w:t>
    </w:r>
  </w:p>
  <w:p w:rsidR="00DD4E78" w:rsidRDefault="00DD4E78" w:rsidP="00DD4E78"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rPr>
        <w:rFonts w:ascii="Arial" w:eastAsia="Times New Roman" w:hAnsi="Arial" w:cs="Arial"/>
        <w:color w:val="A6A6A6" w:themeColor="background1" w:themeShade="A6"/>
        <w:sz w:val="16"/>
        <w:szCs w:val="16"/>
        <w:lang w:eastAsia="fr-FR"/>
      </w:rPr>
    </w:pPr>
    <w:r>
      <w:rPr>
        <w:rFonts w:ascii="Arial" w:eastAsia="Times New Roman" w:hAnsi="Arial" w:cs="Arial"/>
        <w:b/>
        <w:bCs/>
        <w:color w:val="A6A6A6" w:themeColor="background1" w:themeShade="A6"/>
        <w:sz w:val="16"/>
        <w:szCs w:val="16"/>
        <w:lang w:eastAsia="fr-FR"/>
      </w:rPr>
      <w:t xml:space="preserve">AFM42 : </w:t>
    </w:r>
    <w:r>
      <w:rPr>
        <w:rFonts w:ascii="Arial" w:eastAsia="Times New Roman" w:hAnsi="Arial" w:cs="Arial"/>
        <w:color w:val="A6A6A6" w:themeColor="background1" w:themeShade="A6"/>
        <w:sz w:val="16"/>
        <w:szCs w:val="16"/>
        <w:lang w:eastAsia="fr-FR"/>
      </w:rPr>
      <w:t>c/o Cabinet Martin 97 rue Pereire 78105 Saint Germain en Laye CEDEX</w:t>
    </w:r>
  </w:p>
  <w:p w:rsidR="00DD4E78" w:rsidRDefault="00DD4E78" w:rsidP="00DD4E78"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rPr>
        <w:rFonts w:ascii="Arial" w:eastAsia="Times New Roman" w:hAnsi="Arial" w:cs="Arial"/>
        <w:bCs/>
        <w:color w:val="A6A6A6" w:themeColor="background1" w:themeShade="A6"/>
        <w:sz w:val="16"/>
        <w:szCs w:val="16"/>
        <w:lang w:eastAsia="fr-FR"/>
      </w:rPr>
    </w:pPr>
    <w:r>
      <w:rPr>
        <w:rFonts w:ascii="Arial" w:eastAsia="Times New Roman" w:hAnsi="Arial" w:cs="Arial"/>
        <w:b/>
        <w:bCs/>
        <w:color w:val="A6A6A6" w:themeColor="background1" w:themeShade="A6"/>
        <w:sz w:val="16"/>
        <w:szCs w:val="16"/>
        <w:lang w:eastAsia="fr-FR"/>
      </w:rPr>
      <w:t xml:space="preserve">Adresse postale : AFM42 </w:t>
    </w:r>
    <w:r>
      <w:rPr>
        <w:rFonts w:ascii="Arial" w:eastAsia="Times New Roman" w:hAnsi="Arial" w:cs="Arial"/>
        <w:bCs/>
        <w:color w:val="A6A6A6" w:themeColor="background1" w:themeShade="A6"/>
        <w:sz w:val="16"/>
        <w:szCs w:val="16"/>
        <w:lang w:eastAsia="fr-FR"/>
      </w:rPr>
      <w:t xml:space="preserve">C/0 Balthazar Péniche Julia face au 3 quai du Point du Jour </w:t>
    </w:r>
  </w:p>
  <w:p w:rsidR="00DD4E78" w:rsidRDefault="00DD4E78" w:rsidP="00DD4E78"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rPr>
        <w:rFonts w:ascii="Arial" w:eastAsia="Times New Roman" w:hAnsi="Arial" w:cs="Arial"/>
        <w:bCs/>
        <w:color w:val="A6A6A6" w:themeColor="background1" w:themeShade="A6"/>
        <w:sz w:val="16"/>
        <w:szCs w:val="16"/>
        <w:lang w:eastAsia="fr-FR"/>
      </w:rPr>
    </w:pPr>
    <w:r>
      <w:rPr>
        <w:rFonts w:ascii="Arial" w:eastAsia="Times New Roman" w:hAnsi="Arial" w:cs="Arial"/>
        <w:bCs/>
        <w:color w:val="A6A6A6" w:themeColor="background1" w:themeShade="A6"/>
        <w:sz w:val="16"/>
        <w:szCs w:val="16"/>
        <w:lang w:eastAsia="fr-FR"/>
      </w:rPr>
      <w:t>92100 Boulogne Billancourt</w:t>
    </w:r>
  </w:p>
  <w:p w:rsidR="00272515" w:rsidRDefault="0027251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0CB" w:rsidRDefault="007010CB" w:rsidP="00206E78">
      <w:pPr>
        <w:spacing w:after="0" w:line="240" w:lineRule="auto"/>
      </w:pPr>
      <w:r>
        <w:separator/>
      </w:r>
    </w:p>
  </w:footnote>
  <w:footnote w:type="continuationSeparator" w:id="0">
    <w:p w:rsidR="007010CB" w:rsidRDefault="007010CB" w:rsidP="00206E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E78" w:rsidRDefault="00206E78">
    <w:pPr>
      <w:pStyle w:val="En-tte"/>
    </w:pPr>
    <w:r>
      <w:tab/>
    </w:r>
    <w:r>
      <w:tab/>
    </w:r>
    <w:r w:rsidR="00053680">
      <w:rPr>
        <w:noProof/>
        <w:lang w:eastAsia="fr-FR"/>
      </w:rPr>
      <w:drawing>
        <wp:inline distT="0" distB="0" distL="0" distR="0" wp14:anchorId="4C8E1D00" wp14:editId="02FB62EB">
          <wp:extent cx="1885950" cy="428625"/>
          <wp:effectExtent l="0" t="0" r="0" b="9525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F6953"/>
    <w:multiLevelType w:val="hybridMultilevel"/>
    <w:tmpl w:val="5CCC6A14"/>
    <w:lvl w:ilvl="0" w:tplc="97D2FA0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F22D26"/>
    <w:multiLevelType w:val="hybridMultilevel"/>
    <w:tmpl w:val="9B709C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0C5444"/>
    <w:multiLevelType w:val="hybridMultilevel"/>
    <w:tmpl w:val="ECA875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535BDF"/>
    <w:multiLevelType w:val="multilevel"/>
    <w:tmpl w:val="6F0C9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CC309DE"/>
    <w:multiLevelType w:val="hybridMultilevel"/>
    <w:tmpl w:val="74CAC73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A23264"/>
    <w:multiLevelType w:val="hybridMultilevel"/>
    <w:tmpl w:val="B150FE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C85DD4"/>
    <w:multiLevelType w:val="multilevel"/>
    <w:tmpl w:val="6106B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9"/>
      <w:numFmt w:val="decimal"/>
      <w:lvlText w:val="%2"/>
      <w:lvlJc w:val="left"/>
      <w:pPr>
        <w:ind w:left="1440" w:hanging="360"/>
      </w:pPr>
      <w:rPr>
        <w:rFonts w:ascii="Arial" w:hAnsi="Arial" w:cs="Arial" w:hint="default"/>
        <w:sz w:val="22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8D55C5C"/>
    <w:multiLevelType w:val="multilevel"/>
    <w:tmpl w:val="DE9246CE"/>
    <w:lvl w:ilvl="0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  <w:sz w:val="20"/>
      </w:rPr>
    </w:lvl>
    <w:lvl w:ilvl="1">
      <w:start w:val="9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A6420E2"/>
    <w:multiLevelType w:val="multilevel"/>
    <w:tmpl w:val="4E50A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8"/>
  </w:num>
  <w:num w:numId="5">
    <w:abstractNumId w:val="2"/>
  </w:num>
  <w:num w:numId="6">
    <w:abstractNumId w:val="1"/>
  </w:num>
  <w:num w:numId="7">
    <w:abstractNumId w:val="4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3ED"/>
    <w:rsid w:val="00000E2F"/>
    <w:rsid w:val="000048EC"/>
    <w:rsid w:val="00014420"/>
    <w:rsid w:val="00041D81"/>
    <w:rsid w:val="00053680"/>
    <w:rsid w:val="00062398"/>
    <w:rsid w:val="00062669"/>
    <w:rsid w:val="000737DD"/>
    <w:rsid w:val="00090188"/>
    <w:rsid w:val="000B39EA"/>
    <w:rsid w:val="001B641A"/>
    <w:rsid w:val="001B6726"/>
    <w:rsid w:val="001E5282"/>
    <w:rsid w:val="002009A8"/>
    <w:rsid w:val="00206E78"/>
    <w:rsid w:val="00236ADE"/>
    <w:rsid w:val="00272515"/>
    <w:rsid w:val="00292C1D"/>
    <w:rsid w:val="002F48F9"/>
    <w:rsid w:val="00307A62"/>
    <w:rsid w:val="00314DE9"/>
    <w:rsid w:val="003270E6"/>
    <w:rsid w:val="003339BE"/>
    <w:rsid w:val="003463ED"/>
    <w:rsid w:val="003959BE"/>
    <w:rsid w:val="003A720F"/>
    <w:rsid w:val="003C1488"/>
    <w:rsid w:val="004302C0"/>
    <w:rsid w:val="004F72C6"/>
    <w:rsid w:val="00511E63"/>
    <w:rsid w:val="00520E58"/>
    <w:rsid w:val="00591B95"/>
    <w:rsid w:val="005E6175"/>
    <w:rsid w:val="00683EDE"/>
    <w:rsid w:val="006A3CEA"/>
    <w:rsid w:val="006E7179"/>
    <w:rsid w:val="007010CB"/>
    <w:rsid w:val="00711182"/>
    <w:rsid w:val="007373CF"/>
    <w:rsid w:val="007429A6"/>
    <w:rsid w:val="00757637"/>
    <w:rsid w:val="00781DB2"/>
    <w:rsid w:val="007A7614"/>
    <w:rsid w:val="007C75D2"/>
    <w:rsid w:val="008D5E8D"/>
    <w:rsid w:val="00967ECB"/>
    <w:rsid w:val="00991235"/>
    <w:rsid w:val="00993BD8"/>
    <w:rsid w:val="00993E4D"/>
    <w:rsid w:val="009A5EBA"/>
    <w:rsid w:val="009E0A83"/>
    <w:rsid w:val="00A1559B"/>
    <w:rsid w:val="00A977CC"/>
    <w:rsid w:val="00AA6044"/>
    <w:rsid w:val="00AB62A1"/>
    <w:rsid w:val="00AC70D9"/>
    <w:rsid w:val="00B10F9A"/>
    <w:rsid w:val="00B634B9"/>
    <w:rsid w:val="00B97393"/>
    <w:rsid w:val="00BB06F9"/>
    <w:rsid w:val="00BE2972"/>
    <w:rsid w:val="00BE455A"/>
    <w:rsid w:val="00C06765"/>
    <w:rsid w:val="00C367C9"/>
    <w:rsid w:val="00C43F88"/>
    <w:rsid w:val="00CA669E"/>
    <w:rsid w:val="00CC05E9"/>
    <w:rsid w:val="00CE0B5A"/>
    <w:rsid w:val="00CE2E11"/>
    <w:rsid w:val="00D04A3D"/>
    <w:rsid w:val="00D31557"/>
    <w:rsid w:val="00D535DC"/>
    <w:rsid w:val="00D82B1F"/>
    <w:rsid w:val="00DD4E78"/>
    <w:rsid w:val="00DF6359"/>
    <w:rsid w:val="00E370B5"/>
    <w:rsid w:val="00E6095B"/>
    <w:rsid w:val="00E83A6E"/>
    <w:rsid w:val="00EE04F9"/>
    <w:rsid w:val="00EF5EF8"/>
    <w:rsid w:val="00F51AEE"/>
    <w:rsid w:val="00FE7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463E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06E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06E78"/>
  </w:style>
  <w:style w:type="paragraph" w:styleId="Pieddepage">
    <w:name w:val="footer"/>
    <w:basedOn w:val="Normal"/>
    <w:link w:val="PieddepageCar"/>
    <w:uiPriority w:val="99"/>
    <w:unhideWhenUsed/>
    <w:rsid w:val="00206E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06E78"/>
  </w:style>
  <w:style w:type="paragraph" w:styleId="Textedebulles">
    <w:name w:val="Balloon Text"/>
    <w:basedOn w:val="Normal"/>
    <w:link w:val="TextedebullesCar"/>
    <w:uiPriority w:val="99"/>
    <w:semiHidden/>
    <w:unhideWhenUsed/>
    <w:rsid w:val="00206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6E78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292C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463E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06E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06E78"/>
  </w:style>
  <w:style w:type="paragraph" w:styleId="Pieddepage">
    <w:name w:val="footer"/>
    <w:basedOn w:val="Normal"/>
    <w:link w:val="PieddepageCar"/>
    <w:uiPriority w:val="99"/>
    <w:unhideWhenUsed/>
    <w:rsid w:val="00206E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06E78"/>
  </w:style>
  <w:style w:type="paragraph" w:styleId="Textedebulles">
    <w:name w:val="Balloon Text"/>
    <w:basedOn w:val="Normal"/>
    <w:link w:val="TextedebullesCar"/>
    <w:uiPriority w:val="99"/>
    <w:semiHidden/>
    <w:unhideWhenUsed/>
    <w:rsid w:val="00206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6E78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292C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593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07863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FF0000"/>
            <w:bottom w:val="none" w:sz="0" w:space="0" w:color="auto"/>
            <w:right w:val="none" w:sz="0" w:space="0" w:color="auto"/>
          </w:divBdr>
          <w:divsChild>
            <w:div w:id="76711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251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Nilgiri Conseil</Company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Debouck Frank</dc:creator>
  <cp:lastModifiedBy>HENRI BERTRAND</cp:lastModifiedBy>
  <cp:revision>16</cp:revision>
  <dcterms:created xsi:type="dcterms:W3CDTF">2015-10-28T16:42:00Z</dcterms:created>
  <dcterms:modified xsi:type="dcterms:W3CDTF">2018-02-05T09:15:00Z</dcterms:modified>
</cp:coreProperties>
</file>