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1D" w:rsidRDefault="00292C1D" w:rsidP="00591B95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92C1D" w:rsidRPr="00993E4D" w:rsidTr="00591B95">
        <w:trPr>
          <w:trHeight w:val="1650"/>
        </w:trPr>
        <w:tc>
          <w:tcPr>
            <w:tcW w:w="9212" w:type="dxa"/>
            <w:shd w:val="clear" w:color="auto" w:fill="F2F2F2" w:themeFill="background1" w:themeFillShade="F2"/>
          </w:tcPr>
          <w:p w:rsidR="00E370B5" w:rsidRDefault="00E370B5" w:rsidP="00E370B5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>Analyse d’événements indésirables associés aux soins</w:t>
            </w:r>
          </w:p>
          <w:p w:rsidR="00E370B5" w:rsidRPr="00B634B9" w:rsidRDefault="00E370B5" w:rsidP="00E370B5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  <w:t>Analyse Systémique ORION &amp; Actions correctives</w:t>
            </w:r>
          </w:p>
          <w:p w:rsidR="00292C1D" w:rsidRPr="00E370B5" w:rsidRDefault="00E370B5" w:rsidP="000048EC">
            <w:pPr>
              <w:spacing w:before="240"/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fr-FR"/>
              </w:rPr>
            </w:pPr>
            <w:r w:rsidRPr="00993E4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Programme de formation 1 jour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92C1D" w:rsidRDefault="00292C1D" w:rsidP="00292C1D">
      <w:pPr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591B95" w:rsidRPr="00A977CC" w:rsidRDefault="00993E4D" w:rsidP="00D535DC">
      <w:pPr>
        <w:jc w:val="both"/>
        <w:rPr>
          <w:rFonts w:ascii="Arial" w:eastAsia="Calibri" w:hAnsi="Arial" w:cs="Arial"/>
          <w:color w:val="002060"/>
          <w:sz w:val="24"/>
          <w:szCs w:val="24"/>
          <w:lang w:eastAsia="fr-FR"/>
        </w:rPr>
      </w:pPr>
      <w:r w:rsidRPr="00D535DC">
        <w:rPr>
          <w:rFonts w:ascii="Arial" w:eastAsia="Calibri" w:hAnsi="Arial" w:cs="Arial"/>
          <w:color w:val="002060"/>
          <w:sz w:val="24"/>
          <w:szCs w:val="24"/>
        </w:rPr>
        <w:t>L’objectif de cette formatio</w:t>
      </w:r>
      <w:r w:rsidR="003339BE">
        <w:rPr>
          <w:rFonts w:ascii="Arial" w:eastAsia="Calibri" w:hAnsi="Arial" w:cs="Arial"/>
          <w:color w:val="002060"/>
          <w:sz w:val="24"/>
          <w:szCs w:val="24"/>
        </w:rPr>
        <w:t>n est de maîtriser l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’analyse </w:t>
      </w:r>
      <w:r w:rsidR="00A977CC">
        <w:rPr>
          <w:rFonts w:ascii="Arial" w:eastAsia="Calibri" w:hAnsi="Arial" w:cs="Arial"/>
          <w:color w:val="002060"/>
          <w:sz w:val="24"/>
          <w:szCs w:val="24"/>
        </w:rPr>
        <w:t xml:space="preserve">des causes 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>systémique</w:t>
      </w:r>
      <w:r w:rsidR="00A977CC">
        <w:rPr>
          <w:rFonts w:ascii="Arial" w:eastAsia="Calibri" w:hAnsi="Arial" w:cs="Arial"/>
          <w:color w:val="002060"/>
          <w:sz w:val="24"/>
          <w:szCs w:val="24"/>
        </w:rPr>
        <w:t>s</w:t>
      </w:r>
      <w:r w:rsidRPr="00D535DC">
        <w:rPr>
          <w:rFonts w:ascii="Arial" w:eastAsia="Calibri" w:hAnsi="Arial" w:cs="Arial"/>
          <w:color w:val="002060"/>
          <w:sz w:val="24"/>
          <w:szCs w:val="24"/>
        </w:rPr>
        <w:t xml:space="preserve"> applicable à tout type d’</w:t>
      </w:r>
      <w:r w:rsidR="00520E58" w:rsidRPr="00D535DC">
        <w:rPr>
          <w:rFonts w:ascii="Arial" w:eastAsia="Calibri" w:hAnsi="Arial" w:cs="Arial"/>
          <w:color w:val="002060"/>
          <w:sz w:val="24"/>
          <w:szCs w:val="24"/>
        </w:rPr>
        <w:t>événement, méthode ORION</w:t>
      </w:r>
      <w:r w:rsidR="00A977C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. F</w:t>
      </w:r>
      <w:r w:rsidR="00A977CC" w:rsidRPr="00A977C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ondée sur l’expérience de l’aéronautique</w:t>
      </w:r>
      <w:r w:rsidR="00A977C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e</w:t>
      </w:r>
      <w:r w:rsidR="00A977CC" w:rsidRPr="00A977C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lle </w:t>
      </w:r>
      <w:r w:rsidR="001B641A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vise à analyser les causes d’un événement grave </w:t>
      </w:r>
      <w:r w:rsidR="00A977CC" w:rsidRP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>dans le cadre des revues de mortalité e</w:t>
      </w:r>
      <w:r w:rsid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>t morbidité</w:t>
      </w:r>
      <w:r w:rsidR="001B641A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 (RMM)</w:t>
      </w:r>
      <w:r w:rsid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, ainsi que </w:t>
      </w:r>
      <w:r w:rsidR="00DF6359">
        <w:rPr>
          <w:rFonts w:ascii="Arial" w:eastAsia="Calibri" w:hAnsi="Arial" w:cs="Arial"/>
          <w:color w:val="002060"/>
          <w:sz w:val="24"/>
          <w:szCs w:val="24"/>
          <w:lang w:eastAsia="fr-FR"/>
        </w:rPr>
        <w:t>tout</w:t>
      </w:r>
      <w:r w:rsid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 type d’</w:t>
      </w:r>
      <w:r w:rsidR="00DF6359">
        <w:rPr>
          <w:rFonts w:ascii="Arial" w:eastAsia="Calibri" w:hAnsi="Arial" w:cs="Arial"/>
          <w:color w:val="002060"/>
          <w:sz w:val="24"/>
          <w:szCs w:val="24"/>
          <w:lang w:eastAsia="fr-FR"/>
        </w:rPr>
        <w:t>événement</w:t>
      </w:r>
      <w:r w:rsidR="00A977CC" w:rsidRP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  dans le cadre des comités de retour d’expérience</w:t>
      </w:r>
      <w:r w:rsidR="001B641A">
        <w:rPr>
          <w:rFonts w:ascii="Arial" w:eastAsia="Calibri" w:hAnsi="Arial" w:cs="Arial"/>
          <w:color w:val="002060"/>
          <w:sz w:val="24"/>
          <w:szCs w:val="24"/>
          <w:lang w:eastAsia="fr-FR"/>
        </w:rPr>
        <w:t xml:space="preserve"> (CREX)</w:t>
      </w:r>
      <w:r w:rsidR="00A977CC" w:rsidRPr="00A977CC">
        <w:rPr>
          <w:rFonts w:ascii="Arial" w:eastAsia="Calibri" w:hAnsi="Arial" w:cs="Arial"/>
          <w:color w:val="002060"/>
          <w:sz w:val="24"/>
          <w:szCs w:val="24"/>
          <w:lang w:eastAsia="fr-FR"/>
        </w:rPr>
        <w:t>.</w:t>
      </w:r>
    </w:p>
    <w:p w:rsidR="00CC05E9" w:rsidRPr="00AB62A1" w:rsidRDefault="00AB62A1" w:rsidP="00AB62A1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Calibri" w:hAnsi="Arial" w:cs="Arial"/>
          <w:color w:val="002060"/>
          <w:sz w:val="24"/>
          <w:szCs w:val="24"/>
        </w:rPr>
        <w:t>L</w:t>
      </w:r>
      <w:r w:rsidR="00307A62" w:rsidRPr="00AB62A1">
        <w:rPr>
          <w:rFonts w:ascii="Arial" w:eastAsia="Calibri" w:hAnsi="Arial" w:cs="Arial"/>
          <w:color w:val="002060"/>
          <w:sz w:val="24"/>
          <w:szCs w:val="24"/>
        </w:rPr>
        <w:t>e but</w:t>
      </w:r>
      <w:r w:rsidR="00CC05E9" w:rsidRPr="00AB62A1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2060"/>
          <w:sz w:val="24"/>
          <w:szCs w:val="24"/>
        </w:rPr>
        <w:t xml:space="preserve">est </w:t>
      </w:r>
      <w:r w:rsidR="00CC05E9" w:rsidRPr="00AB62A1">
        <w:rPr>
          <w:rFonts w:ascii="Arial" w:eastAsia="Calibri" w:hAnsi="Arial" w:cs="Arial"/>
          <w:color w:val="002060"/>
          <w:sz w:val="24"/>
          <w:szCs w:val="24"/>
        </w:rPr>
        <w:t>de proposer des actions correctives pertinentes en face de chacune des défaillances constatées dans la chronologie de l’événement.</w:t>
      </w:r>
    </w:p>
    <w:p w:rsidR="00D535DC" w:rsidRPr="00AB62A1" w:rsidRDefault="00D535DC" w:rsidP="00AB62A1">
      <w:pPr>
        <w:jc w:val="both"/>
        <w:rPr>
          <w:rFonts w:ascii="Arial" w:eastAsia="Calibri" w:hAnsi="Arial" w:cs="Arial"/>
          <w:b/>
          <w:color w:val="002060"/>
          <w:sz w:val="24"/>
          <w:szCs w:val="24"/>
        </w:rPr>
      </w:pPr>
      <w:r w:rsidRPr="00AB62A1">
        <w:rPr>
          <w:rFonts w:ascii="Arial" w:eastAsia="Calibri" w:hAnsi="Arial" w:cs="Arial"/>
          <w:color w:val="002060"/>
          <w:sz w:val="24"/>
          <w:szCs w:val="24"/>
        </w:rPr>
        <w:t>A l’issue de la formation, les partici</w:t>
      </w:r>
      <w:r w:rsidR="00307A62" w:rsidRPr="00AB62A1">
        <w:rPr>
          <w:rFonts w:ascii="Arial" w:eastAsia="Calibri" w:hAnsi="Arial" w:cs="Arial"/>
          <w:color w:val="002060"/>
          <w:sz w:val="24"/>
          <w:szCs w:val="24"/>
        </w:rPr>
        <w:t xml:space="preserve">pants </w:t>
      </w:r>
      <w:r w:rsidRPr="00AB62A1">
        <w:rPr>
          <w:rFonts w:ascii="Arial" w:eastAsia="Calibri" w:hAnsi="Arial" w:cs="Arial"/>
          <w:color w:val="002060"/>
          <w:sz w:val="24"/>
          <w:szCs w:val="24"/>
        </w:rPr>
        <w:t>sont capables de participer et de mettre en œuvre dans leur établissement, unité de soins ou service les diff</w:t>
      </w:r>
      <w:r w:rsidR="00FE723C" w:rsidRPr="00AB62A1">
        <w:rPr>
          <w:rFonts w:ascii="Arial" w:eastAsia="Calibri" w:hAnsi="Arial" w:cs="Arial"/>
          <w:color w:val="002060"/>
          <w:sz w:val="24"/>
          <w:szCs w:val="24"/>
        </w:rPr>
        <w:t>érentes étapes d’une analyse</w:t>
      </w:r>
      <w:r w:rsidRPr="00AB62A1">
        <w:rPr>
          <w:rFonts w:ascii="Arial" w:eastAsia="Calibri" w:hAnsi="Arial" w:cs="Arial"/>
          <w:color w:val="002060"/>
          <w:sz w:val="24"/>
          <w:szCs w:val="24"/>
        </w:rPr>
        <w:t>.</w:t>
      </w:r>
    </w:p>
    <w:p w:rsidR="00292C1D" w:rsidRPr="00314DE9" w:rsidRDefault="00292C1D" w:rsidP="00292C1D">
      <w:pPr>
        <w:rPr>
          <w:rFonts w:ascii="Arial" w:eastAsia="Calibri" w:hAnsi="Arial" w:cs="Arial"/>
          <w:b/>
          <w:color w:val="002060"/>
          <w:sz w:val="24"/>
          <w:szCs w:val="24"/>
          <w:u w:val="single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>Public concerné</w:t>
      </w:r>
    </w:p>
    <w:p w:rsidR="00D535DC" w:rsidRPr="00292C1D" w:rsidRDefault="00D535DC" w:rsidP="00D535DC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D535DC">
        <w:rPr>
          <w:rFonts w:ascii="Arial" w:hAnsi="Arial" w:cs="Arial"/>
          <w:color w:val="002060"/>
          <w:sz w:val="24"/>
          <w:szCs w:val="24"/>
        </w:rPr>
        <w:t>Tout pro</w:t>
      </w:r>
      <w:r w:rsidR="00AB62A1">
        <w:rPr>
          <w:rFonts w:ascii="Arial" w:hAnsi="Arial" w:cs="Arial"/>
          <w:color w:val="002060"/>
          <w:sz w:val="24"/>
          <w:szCs w:val="24"/>
        </w:rPr>
        <w:t>fessionnel d’une unité de soins.</w:t>
      </w:r>
    </w:p>
    <w:p w:rsidR="00292C1D" w:rsidRPr="00292C1D" w:rsidRDefault="00292C1D" w:rsidP="00292C1D">
      <w:pPr>
        <w:rPr>
          <w:rFonts w:ascii="Arial" w:eastAsia="Calibri" w:hAnsi="Arial" w:cs="Arial"/>
          <w:b/>
          <w:color w:val="002060"/>
          <w:sz w:val="24"/>
          <w:szCs w:val="24"/>
        </w:rPr>
      </w:pPr>
      <w:r w:rsidRPr="00292C1D">
        <w:rPr>
          <w:rFonts w:ascii="Arial" w:eastAsia="Calibri" w:hAnsi="Arial" w:cs="Arial"/>
          <w:b/>
          <w:color w:val="002060"/>
          <w:sz w:val="24"/>
          <w:szCs w:val="24"/>
          <w:u w:val="single"/>
        </w:rPr>
        <w:t xml:space="preserve">Méthodes et moyens pédagogiques </w:t>
      </w:r>
    </w:p>
    <w:p w:rsidR="00781DB2" w:rsidRPr="00AB62A1" w:rsidRDefault="00AB62A1" w:rsidP="00AB62A1">
      <w:pPr>
        <w:spacing w:after="12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L’évaluation des pratiques et d</w:t>
      </w:r>
      <w:r w:rsidR="00781DB2" w:rsidRPr="00AB62A1">
        <w:rPr>
          <w:rFonts w:ascii="Arial" w:hAnsi="Arial" w:cs="Arial"/>
          <w:color w:val="002060"/>
          <w:sz w:val="24"/>
          <w:szCs w:val="24"/>
        </w:rPr>
        <w:t xml:space="preserve">es méthodes en cours dans l’établissement </w:t>
      </w:r>
      <w:r>
        <w:rPr>
          <w:rFonts w:ascii="Arial" w:hAnsi="Arial" w:cs="Arial"/>
          <w:color w:val="002060"/>
          <w:sz w:val="24"/>
          <w:szCs w:val="24"/>
        </w:rPr>
        <w:t>est assurée avant la formation, à l’issue de la formation et trois mois ou plus après la formation pour faire un bilan de la mise en œuvre.</w:t>
      </w:r>
    </w:p>
    <w:p w:rsidR="003463ED" w:rsidRPr="00781DB2" w:rsidRDefault="003463ED" w:rsidP="003463E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u w:val="single"/>
          <w:lang w:eastAsia="fr-FR"/>
        </w:rPr>
      </w:pPr>
      <w:r w:rsidRPr="00781DB2">
        <w:rPr>
          <w:rFonts w:ascii="Arial" w:eastAsia="Times New Roman" w:hAnsi="Arial" w:cs="Arial"/>
          <w:b/>
          <w:color w:val="002060"/>
          <w:sz w:val="24"/>
          <w:szCs w:val="24"/>
          <w:u w:val="single"/>
          <w:lang w:eastAsia="fr-FR"/>
        </w:rPr>
        <w:t xml:space="preserve">Programme </w:t>
      </w:r>
    </w:p>
    <w:p w:rsidR="003463ED" w:rsidRPr="00D535DC" w:rsidRDefault="003463ED" w:rsidP="003463ED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D535DC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  </w:t>
      </w:r>
    </w:p>
    <w:p w:rsidR="003463ED" w:rsidRPr="003270E6" w:rsidRDefault="00AB62A1" w:rsidP="003270E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Introduction à la gestion des risques : </w:t>
      </w:r>
      <w:r w:rsidR="008D5E8D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l’analyse systémique préalable au REX dans les activités à risques.</w:t>
      </w:r>
    </w:p>
    <w:p w:rsidR="003463ED" w:rsidRPr="003270E6" w:rsidRDefault="003270E6" w:rsidP="003270E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L’a</w:t>
      </w:r>
      <w:r w:rsidR="00053680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nalyse systémique </w:t>
      </w:r>
      <w:r w:rsidR="006E7179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ORION</w:t>
      </w:r>
      <w:r w:rsidR="000B39EA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 : </w:t>
      </w:r>
      <w:r w:rsidR="00E370B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démarche</w:t>
      </w:r>
      <w:r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et </w:t>
      </w:r>
      <w:r w:rsidR="000B39EA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exemple</w:t>
      </w:r>
      <w:r w:rsidR="00E370B5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s</w:t>
      </w:r>
      <w:r w:rsidR="000B39EA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.</w:t>
      </w:r>
    </w:p>
    <w:p w:rsidR="000B39EA" w:rsidRPr="003270E6" w:rsidRDefault="000B39EA" w:rsidP="003270E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Choix des événements : </w:t>
      </w:r>
      <w:r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méthodes de sélection.</w:t>
      </w:r>
    </w:p>
    <w:p w:rsidR="00AC70D9" w:rsidRPr="003270E6" w:rsidRDefault="00E370B5" w:rsidP="003270E6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</w:t>
      </w:r>
      <w:r w:rsidR="00D535DC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telier</w:t>
      </w:r>
      <w:r w:rsidR="003270E6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s : </w:t>
      </w:r>
      <w:r w:rsidR="000B39EA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Conduite d’une a</w:t>
      </w:r>
      <w:r w:rsidR="003270E6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nalyse </w:t>
      </w:r>
      <w:r w:rsidR="000B39EA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à partir d’un</w:t>
      </w:r>
      <w:r w:rsidR="00AC70D9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événement </w:t>
      </w:r>
      <w:r w:rsidR="000B39EA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proposé</w:t>
      </w:r>
      <w:r w:rsidR="00AA6044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par les participants</w:t>
      </w:r>
      <w:r w:rsidR="00D31557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suivi d’une</w:t>
      </w:r>
      <w:r w:rsidR="003270E6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 </w:t>
      </w:r>
      <w:r w:rsidR="00D31557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a</w:t>
      </w:r>
      <w:r w:rsidR="00AC70D9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nalyse en grou</w:t>
      </w:r>
      <w:r w:rsidR="003270E6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 xml:space="preserve">pe autonome à partir d’un autre </w:t>
      </w:r>
      <w:r w:rsidR="00AC70D9" w:rsidRPr="003270E6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événement proposé</w:t>
      </w:r>
      <w:r w:rsidR="00D31557">
        <w:rPr>
          <w:rFonts w:ascii="Arial" w:eastAsia="Times New Roman" w:hAnsi="Arial" w:cs="Arial"/>
          <w:color w:val="002060"/>
          <w:sz w:val="24"/>
          <w:szCs w:val="24"/>
          <w:lang w:eastAsia="fr-FR"/>
        </w:rPr>
        <w:t>.</w:t>
      </w:r>
    </w:p>
    <w:p w:rsidR="003463ED" w:rsidRPr="003270E6" w:rsidRDefault="003463ED" w:rsidP="003270E6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Les facteurs clés de succès d</w:t>
      </w:r>
      <w:r w:rsidR="00041D81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’</w:t>
      </w: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une analyse</w:t>
      </w:r>
      <w:r w:rsidR="00041D81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5E6175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systémique</w:t>
      </w: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AC70D9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ORION</w:t>
      </w:r>
      <w:r w:rsidR="001B672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.</w:t>
      </w:r>
    </w:p>
    <w:p w:rsidR="002009A8" w:rsidRPr="003270E6" w:rsidRDefault="002009A8" w:rsidP="003463ED">
      <w:pPr>
        <w:pStyle w:val="Paragraphedeliste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P</w:t>
      </w:r>
      <w:r w:rsidR="003463ED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lans d'actions à l</w:t>
      </w:r>
      <w:r w:rsidR="00041D81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’</w:t>
      </w: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issue de la formation</w:t>
      </w:r>
      <w:r w:rsidR="00AA6044"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– Bilan.</w:t>
      </w:r>
      <w:r w:rsidRPr="003270E6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 </w:t>
      </w:r>
    </w:p>
    <w:sectPr w:rsidR="002009A8" w:rsidRPr="003270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CB" w:rsidRDefault="007010CB" w:rsidP="00206E78">
      <w:pPr>
        <w:spacing w:after="0" w:line="240" w:lineRule="auto"/>
      </w:pPr>
      <w:r>
        <w:separator/>
      </w:r>
    </w:p>
  </w:endnote>
  <w:endnote w:type="continuationSeparator" w:id="0">
    <w:p w:rsidR="007010CB" w:rsidRDefault="007010CB" w:rsidP="0020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081066"/>
      <w:docPartObj>
        <w:docPartGallery w:val="Page Numbers (Bottom of Page)"/>
        <w:docPartUnique/>
      </w:docPartObj>
    </w:sdtPr>
    <w:sdtEndPr/>
    <w:sdtContent>
      <w:p w:rsidR="00272515" w:rsidRDefault="002725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EC">
          <w:rPr>
            <w:noProof/>
          </w:rPr>
          <w:t>1</w:t>
        </w:r>
        <w:r>
          <w:fldChar w:fldCharType="end"/>
        </w:r>
      </w:p>
    </w:sdtContent>
  </w:sdt>
  <w:p w:rsidR="00DD4E78" w:rsidRDefault="004F72C6" w:rsidP="00DD4E78">
    <w:pPr>
      <w:spacing w:after="0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t>V-01 14/08/2017</w:t>
    </w:r>
    <w:r w:rsidR="00D04A3D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D04A3D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D04A3D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D04A3D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</w:r>
    <w:r w:rsidR="00D04A3D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ab/>
      <w:t xml:space="preserve"> N° SIRET: 498 906 106 00022   Code APE : 7022 Z</w:t>
    </w:r>
    <w:r w:rsidR="00DD4E78"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–</w:t>
    </w:r>
  </w:p>
  <w:p w:rsidR="00DD4E78" w:rsidRDefault="00DD4E78" w:rsidP="00DD4E78">
    <w:pPr>
      <w:spacing w:after="0"/>
      <w:jc w:val="right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 xml:space="preserve"> N° de déclaration d’activité de formation : </w:t>
    </w:r>
    <w:r>
      <w:rPr>
        <w:rFonts w:ascii="Arial" w:eastAsia="Times New Roman" w:hAnsi="Arial" w:cs="Arial"/>
        <w:b/>
        <w:color w:val="A6A6A6" w:themeColor="background1" w:themeShade="A6"/>
        <w:sz w:val="16"/>
        <w:szCs w:val="16"/>
        <w:lang w:eastAsia="fr-FR"/>
      </w:rPr>
      <w:t>11 78 80570 78</w:t>
    </w:r>
  </w:p>
  <w:p w:rsidR="00DD4E78" w:rsidRDefault="00DD4E78" w:rsidP="00DD4E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Immatriculation RC: 2007 B 02638 (VERSAILLES) le 4/07/2007</w:t>
    </w:r>
  </w:p>
  <w:p w:rsidR="00DD4E78" w:rsidRDefault="00DD4E78" w:rsidP="00DD4E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AFM42 : </w:t>
    </w:r>
    <w:r>
      <w:rPr>
        <w:rFonts w:ascii="Arial" w:eastAsia="Times New Roman" w:hAnsi="Arial" w:cs="Arial"/>
        <w:color w:val="A6A6A6" w:themeColor="background1" w:themeShade="A6"/>
        <w:sz w:val="16"/>
        <w:szCs w:val="16"/>
        <w:lang w:eastAsia="fr-FR"/>
      </w:rPr>
      <w:t>c/o Cabinet Martin 97 rue Pereire 78105 Saint Germain en Laye CEDEX</w:t>
    </w:r>
  </w:p>
  <w:p w:rsidR="00DD4E78" w:rsidRDefault="00DD4E78" w:rsidP="00DD4E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/>
        <w:bCs/>
        <w:color w:val="A6A6A6" w:themeColor="background1" w:themeShade="A6"/>
        <w:sz w:val="16"/>
        <w:szCs w:val="16"/>
        <w:lang w:eastAsia="fr-FR"/>
      </w:rPr>
      <w:t xml:space="preserve">Adresse postale : AFM42 </w:t>
    </w:r>
    <w:r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 xml:space="preserve">C/0 Balthazar Péniche Julia face au 3 quai du Point du Jour </w:t>
    </w:r>
  </w:p>
  <w:p w:rsidR="00DD4E78" w:rsidRDefault="00DD4E78" w:rsidP="00DD4E78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</w:pPr>
    <w:r>
      <w:rPr>
        <w:rFonts w:ascii="Arial" w:eastAsia="Times New Roman" w:hAnsi="Arial" w:cs="Arial"/>
        <w:bCs/>
        <w:color w:val="A6A6A6" w:themeColor="background1" w:themeShade="A6"/>
        <w:sz w:val="16"/>
        <w:szCs w:val="16"/>
        <w:lang w:eastAsia="fr-FR"/>
      </w:rPr>
      <w:t>92100 Boulogne Billancourt</w:t>
    </w:r>
  </w:p>
  <w:p w:rsidR="00272515" w:rsidRDefault="002725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CB" w:rsidRDefault="007010CB" w:rsidP="00206E78">
      <w:pPr>
        <w:spacing w:after="0" w:line="240" w:lineRule="auto"/>
      </w:pPr>
      <w:r>
        <w:separator/>
      </w:r>
    </w:p>
  </w:footnote>
  <w:footnote w:type="continuationSeparator" w:id="0">
    <w:p w:rsidR="007010CB" w:rsidRDefault="007010CB" w:rsidP="0020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78" w:rsidRDefault="00206E78">
    <w:pPr>
      <w:pStyle w:val="En-tte"/>
    </w:pPr>
    <w:r>
      <w:tab/>
    </w:r>
    <w:r>
      <w:tab/>
    </w:r>
    <w:r w:rsidR="00053680">
      <w:rPr>
        <w:noProof/>
        <w:lang w:eastAsia="fr-FR"/>
      </w:rPr>
      <w:drawing>
        <wp:inline distT="0" distB="0" distL="0" distR="0" wp14:anchorId="4C8E1D00" wp14:editId="02FB62EB">
          <wp:extent cx="1885950" cy="42862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953"/>
    <w:multiLevelType w:val="hybridMultilevel"/>
    <w:tmpl w:val="5CCC6A14"/>
    <w:lvl w:ilvl="0" w:tplc="97D2FA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2D26"/>
    <w:multiLevelType w:val="hybridMultilevel"/>
    <w:tmpl w:val="9B709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C5444"/>
    <w:multiLevelType w:val="hybridMultilevel"/>
    <w:tmpl w:val="ECA87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35BDF"/>
    <w:multiLevelType w:val="multilevel"/>
    <w:tmpl w:val="6F0C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C309DE"/>
    <w:multiLevelType w:val="hybridMultilevel"/>
    <w:tmpl w:val="74CAC7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23264"/>
    <w:multiLevelType w:val="hybridMultilevel"/>
    <w:tmpl w:val="B150F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85DD4"/>
    <w:multiLevelType w:val="multilevel"/>
    <w:tmpl w:val="610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D55C5C"/>
    <w:multiLevelType w:val="multilevel"/>
    <w:tmpl w:val="DE9246C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6420E2"/>
    <w:multiLevelType w:val="multilevel"/>
    <w:tmpl w:val="4E50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ED"/>
    <w:rsid w:val="00000E2F"/>
    <w:rsid w:val="000048EC"/>
    <w:rsid w:val="00014420"/>
    <w:rsid w:val="00041D81"/>
    <w:rsid w:val="00053680"/>
    <w:rsid w:val="00062398"/>
    <w:rsid w:val="00062669"/>
    <w:rsid w:val="000737DD"/>
    <w:rsid w:val="00090188"/>
    <w:rsid w:val="000B39EA"/>
    <w:rsid w:val="001B641A"/>
    <w:rsid w:val="001B6726"/>
    <w:rsid w:val="001E5282"/>
    <w:rsid w:val="002009A8"/>
    <w:rsid w:val="00206E78"/>
    <w:rsid w:val="00236ADE"/>
    <w:rsid w:val="00272515"/>
    <w:rsid w:val="00292C1D"/>
    <w:rsid w:val="002F48F9"/>
    <w:rsid w:val="00307A62"/>
    <w:rsid w:val="00314DE9"/>
    <w:rsid w:val="003270E6"/>
    <w:rsid w:val="003339BE"/>
    <w:rsid w:val="003463ED"/>
    <w:rsid w:val="003959BE"/>
    <w:rsid w:val="003A720F"/>
    <w:rsid w:val="003C1488"/>
    <w:rsid w:val="004302C0"/>
    <w:rsid w:val="004F72C6"/>
    <w:rsid w:val="00511E63"/>
    <w:rsid w:val="00520E58"/>
    <w:rsid w:val="00591B95"/>
    <w:rsid w:val="005E6175"/>
    <w:rsid w:val="00683EDE"/>
    <w:rsid w:val="006A3CEA"/>
    <w:rsid w:val="006E7179"/>
    <w:rsid w:val="007010CB"/>
    <w:rsid w:val="00711182"/>
    <w:rsid w:val="007373CF"/>
    <w:rsid w:val="007429A6"/>
    <w:rsid w:val="00757637"/>
    <w:rsid w:val="00781DB2"/>
    <w:rsid w:val="007A7614"/>
    <w:rsid w:val="007C75D2"/>
    <w:rsid w:val="008D5E8D"/>
    <w:rsid w:val="00967ECB"/>
    <w:rsid w:val="00991235"/>
    <w:rsid w:val="00993BD8"/>
    <w:rsid w:val="00993E4D"/>
    <w:rsid w:val="009A5EBA"/>
    <w:rsid w:val="009E0A83"/>
    <w:rsid w:val="00A1559B"/>
    <w:rsid w:val="00A977CC"/>
    <w:rsid w:val="00AA6044"/>
    <w:rsid w:val="00AB62A1"/>
    <w:rsid w:val="00AC70D9"/>
    <w:rsid w:val="00B10F9A"/>
    <w:rsid w:val="00B634B9"/>
    <w:rsid w:val="00B97393"/>
    <w:rsid w:val="00BB06F9"/>
    <w:rsid w:val="00BE2972"/>
    <w:rsid w:val="00BE455A"/>
    <w:rsid w:val="00C06765"/>
    <w:rsid w:val="00C367C9"/>
    <w:rsid w:val="00C43F88"/>
    <w:rsid w:val="00CA669E"/>
    <w:rsid w:val="00CC05E9"/>
    <w:rsid w:val="00CE0B5A"/>
    <w:rsid w:val="00CE2E11"/>
    <w:rsid w:val="00D04A3D"/>
    <w:rsid w:val="00D31557"/>
    <w:rsid w:val="00D535DC"/>
    <w:rsid w:val="00D82B1F"/>
    <w:rsid w:val="00DD4E78"/>
    <w:rsid w:val="00DF6359"/>
    <w:rsid w:val="00E370B5"/>
    <w:rsid w:val="00E6095B"/>
    <w:rsid w:val="00E83A6E"/>
    <w:rsid w:val="00EE04F9"/>
    <w:rsid w:val="00EF5EF8"/>
    <w:rsid w:val="00F51AE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3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E78"/>
  </w:style>
  <w:style w:type="paragraph" w:styleId="Pieddepage">
    <w:name w:val="footer"/>
    <w:basedOn w:val="Normal"/>
    <w:link w:val="PieddepageCar"/>
    <w:uiPriority w:val="99"/>
    <w:unhideWhenUsed/>
    <w:rsid w:val="0020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E78"/>
  </w:style>
  <w:style w:type="paragraph" w:styleId="Textedebulles">
    <w:name w:val="Balloon Text"/>
    <w:basedOn w:val="Normal"/>
    <w:link w:val="TextedebullesCar"/>
    <w:uiPriority w:val="99"/>
    <w:semiHidden/>
    <w:unhideWhenUsed/>
    <w:rsid w:val="0020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86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  <w:divsChild>
            <w:div w:id="7671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Nilgiri Conseil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Debouck Frank</dc:creator>
  <cp:lastModifiedBy>HENRI BERTRAND</cp:lastModifiedBy>
  <cp:revision>16</cp:revision>
  <dcterms:created xsi:type="dcterms:W3CDTF">2015-10-28T16:42:00Z</dcterms:created>
  <dcterms:modified xsi:type="dcterms:W3CDTF">2018-02-05T09:15:00Z</dcterms:modified>
</cp:coreProperties>
</file>